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Y="796"/>
        <w:tblW w:w="5462" w:type="pct"/>
        <w:tblLayout w:type="fixed"/>
        <w:tblCellMar>
          <w:top w:w="216" w:type="dxa"/>
          <w:left w:w="216" w:type="dxa"/>
          <w:bottom w:w="216" w:type="dxa"/>
          <w:right w:w="216" w:type="dxa"/>
        </w:tblCellMar>
        <w:tblLook w:val="04A0" w:firstRow="1" w:lastRow="0" w:firstColumn="1" w:lastColumn="0" w:noHBand="0" w:noVBand="1"/>
      </w:tblPr>
      <w:tblGrid>
        <w:gridCol w:w="1985"/>
        <w:gridCol w:w="6659"/>
        <w:gridCol w:w="1845"/>
      </w:tblGrid>
      <w:tr w:rsidR="00F23D27" w:rsidRPr="00246593" w14:paraId="213A8F9B" w14:textId="77777777" w:rsidTr="00F23D27">
        <w:tc>
          <w:tcPr>
            <w:tcW w:w="1985" w:type="dxa"/>
            <w:tcBorders>
              <w:bottom w:val="single" w:sz="18" w:space="0" w:color="808080"/>
              <w:right w:val="single" w:sz="18" w:space="0" w:color="808080"/>
            </w:tcBorders>
            <w:vAlign w:val="center"/>
          </w:tcPr>
          <w:p w14:paraId="5BD6E761" w14:textId="584F1B93" w:rsidR="00F23D27" w:rsidRPr="005D06C3" w:rsidRDefault="00F23D27" w:rsidP="00171797">
            <w:pPr>
              <w:pStyle w:val="NoSpacing"/>
              <w:rPr>
                <w:rFonts w:eastAsia="Times New Roman" w:cs="Times New Roman"/>
                <w:sz w:val="70"/>
                <w:szCs w:val="70"/>
              </w:rPr>
            </w:pPr>
            <w:r>
              <w:rPr>
                <w:rFonts w:eastAsia="Times New Roman" w:cs="Times New Roman"/>
                <w:noProof/>
                <w:color w:val="2B537B" w:themeColor="accent6" w:themeShade="80"/>
                <w:sz w:val="70"/>
                <w:szCs w:val="70"/>
                <w:lang w:val="en-GB" w:eastAsia="en-GB"/>
              </w:rPr>
              <w:drawing>
                <wp:anchor distT="0" distB="0" distL="114300" distR="114300" simplePos="0" relativeHeight="251658241" behindDoc="1" locked="0" layoutInCell="1" allowOverlap="1" wp14:anchorId="6DE1BA81" wp14:editId="43E3731E">
                  <wp:simplePos x="0" y="0"/>
                  <wp:positionH relativeFrom="column">
                    <wp:posOffset>0</wp:posOffset>
                  </wp:positionH>
                  <wp:positionV relativeFrom="paragraph">
                    <wp:posOffset>97790</wp:posOffset>
                  </wp:positionV>
                  <wp:extent cx="883920" cy="50464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C_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3920" cy="504648"/>
                          </a:xfrm>
                          <a:prstGeom prst="rect">
                            <a:avLst/>
                          </a:prstGeom>
                        </pic:spPr>
                      </pic:pic>
                    </a:graphicData>
                  </a:graphic>
                </wp:anchor>
              </w:drawing>
            </w:r>
          </w:p>
        </w:tc>
        <w:tc>
          <w:tcPr>
            <w:tcW w:w="6659" w:type="dxa"/>
            <w:tcBorders>
              <w:bottom w:val="single" w:sz="18" w:space="0" w:color="808080"/>
              <w:right w:val="single" w:sz="18" w:space="0" w:color="808080"/>
            </w:tcBorders>
          </w:tcPr>
          <w:p w14:paraId="4E427491" w14:textId="77777777" w:rsidR="00F23D27" w:rsidRPr="00F23D27" w:rsidRDefault="00F23D27" w:rsidP="00F23D27">
            <w:pPr>
              <w:pStyle w:val="NoSpacing"/>
              <w:rPr>
                <w:rFonts w:eastAsia="Times New Roman" w:cs="Times New Roman"/>
                <w:color w:val="2B537B" w:themeColor="accent6" w:themeShade="80"/>
                <w:sz w:val="48"/>
                <w:szCs w:val="48"/>
                <w:lang w:val="en-GB"/>
              </w:rPr>
            </w:pPr>
            <w:r w:rsidRPr="00F23D27">
              <w:rPr>
                <w:rFonts w:eastAsia="Times New Roman" w:cs="Times New Roman"/>
                <w:color w:val="2B537B" w:themeColor="accent6" w:themeShade="80"/>
                <w:sz w:val="48"/>
                <w:szCs w:val="48"/>
                <w:lang w:val="en-GB"/>
              </w:rPr>
              <w:t>School Accessibility Plan</w:t>
            </w:r>
          </w:p>
          <w:p w14:paraId="1E3B8BA1" w14:textId="667ECD45" w:rsidR="00F23D27" w:rsidRDefault="00F23D27" w:rsidP="00F23D27">
            <w:pPr>
              <w:pStyle w:val="NoSpacing"/>
              <w:ind w:right="-255"/>
              <w:rPr>
                <w:noProof/>
                <w:sz w:val="16"/>
                <w:szCs w:val="16"/>
                <w:lang w:val="en-GB" w:eastAsia="en-GB"/>
              </w:rPr>
            </w:pPr>
            <w:r w:rsidRPr="00F23D27">
              <w:rPr>
                <w:rFonts w:eastAsia="Times New Roman" w:cs="Times New Roman"/>
                <w:color w:val="2B537B" w:themeColor="accent6" w:themeShade="80"/>
                <w:sz w:val="48"/>
                <w:szCs w:val="48"/>
                <w:lang w:val="en-GB"/>
              </w:rPr>
              <w:t>Rolls Crescent Primary School</w:t>
            </w:r>
          </w:p>
        </w:tc>
        <w:tc>
          <w:tcPr>
            <w:tcW w:w="1845" w:type="dxa"/>
            <w:tcBorders>
              <w:left w:val="single" w:sz="18" w:space="0" w:color="808080"/>
              <w:bottom w:val="single" w:sz="18" w:space="0" w:color="808080"/>
            </w:tcBorders>
            <w:vAlign w:val="center"/>
          </w:tcPr>
          <w:p w14:paraId="5E77490E" w14:textId="17EA9AA6" w:rsidR="00F23D27" w:rsidRPr="005D06C3" w:rsidRDefault="00F23D27" w:rsidP="004B6D29">
            <w:pPr>
              <w:pStyle w:val="NoSpacing"/>
              <w:ind w:right="-255"/>
              <w:rPr>
                <w:color w:val="4F81BD"/>
                <w:sz w:val="40"/>
                <w:szCs w:val="40"/>
              </w:rPr>
            </w:pPr>
            <w:r>
              <w:rPr>
                <w:noProof/>
                <w:sz w:val="16"/>
                <w:szCs w:val="16"/>
                <w:lang w:val="en-GB" w:eastAsia="en-GB"/>
              </w:rPr>
              <w:drawing>
                <wp:anchor distT="0" distB="0" distL="114300" distR="114300" simplePos="0" relativeHeight="251658240" behindDoc="0" locked="0" layoutInCell="1" allowOverlap="1" wp14:anchorId="332092D4" wp14:editId="0A3F927D">
                  <wp:simplePos x="0" y="0"/>
                  <wp:positionH relativeFrom="column">
                    <wp:posOffset>77470</wp:posOffset>
                  </wp:positionH>
                  <wp:positionV relativeFrom="paragraph">
                    <wp:posOffset>74930</wp:posOffset>
                  </wp:positionV>
                  <wp:extent cx="721995" cy="474345"/>
                  <wp:effectExtent l="0" t="0" r="1905"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IC_LOGO_APRIL16_LC_CMY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21995" cy="474345"/>
                          </a:xfrm>
                          <a:prstGeom prst="rect">
                            <a:avLst/>
                          </a:prstGeom>
                        </pic:spPr>
                      </pic:pic>
                    </a:graphicData>
                  </a:graphic>
                  <wp14:sizeRelH relativeFrom="page">
                    <wp14:pctWidth>0</wp14:pctWidth>
                  </wp14:sizeRelH>
                  <wp14:sizeRelV relativeFrom="page">
                    <wp14:pctHeight>0</wp14:pctHeight>
                  </wp14:sizeRelV>
                </wp:anchor>
              </w:drawing>
            </w:r>
          </w:p>
        </w:tc>
      </w:tr>
    </w:tbl>
    <w:p w14:paraId="5EA3E7E7" w14:textId="77777777" w:rsidR="00E779F6" w:rsidRDefault="00E779F6" w:rsidP="000D6A73">
      <w:pPr>
        <w:pStyle w:val="PlainText"/>
        <w:rPr>
          <w:rFonts w:ascii="Calibri" w:hAnsi="Calibri"/>
          <w:b/>
          <w:sz w:val="24"/>
          <w:szCs w:val="24"/>
        </w:rPr>
      </w:pPr>
    </w:p>
    <w:p w14:paraId="30F5A430" w14:textId="77777777" w:rsidR="00F23D27" w:rsidRDefault="00F23D27" w:rsidP="00E779F6">
      <w:pPr>
        <w:pStyle w:val="PlainText"/>
        <w:rPr>
          <w:rFonts w:ascii="Corbel" w:hAnsi="Corbel"/>
          <w:b/>
          <w:sz w:val="24"/>
          <w:szCs w:val="24"/>
        </w:rPr>
      </w:pPr>
    </w:p>
    <w:p w14:paraId="308CBB4E" w14:textId="7CABA7DE" w:rsidR="00E779F6" w:rsidRPr="00E779F6" w:rsidRDefault="00E779F6" w:rsidP="00E779F6">
      <w:pPr>
        <w:pStyle w:val="PlainText"/>
        <w:rPr>
          <w:rFonts w:ascii="Corbel" w:hAnsi="Corbel"/>
          <w:b/>
          <w:sz w:val="24"/>
          <w:szCs w:val="24"/>
        </w:rPr>
      </w:pPr>
      <w:r w:rsidRPr="00E779F6">
        <w:rPr>
          <w:rFonts w:ascii="Corbel" w:hAnsi="Corbel"/>
          <w:b/>
          <w:sz w:val="24"/>
          <w:szCs w:val="24"/>
        </w:rPr>
        <w:t>Date Policy Approved</w:t>
      </w:r>
      <w:r>
        <w:rPr>
          <w:rFonts w:ascii="Corbel" w:hAnsi="Corbel"/>
          <w:b/>
          <w:sz w:val="24"/>
          <w:szCs w:val="24"/>
        </w:rPr>
        <w:t>:</w:t>
      </w:r>
      <w:r w:rsidRPr="00E779F6">
        <w:rPr>
          <w:rFonts w:ascii="Corbel" w:hAnsi="Corbel"/>
          <w:b/>
          <w:sz w:val="24"/>
          <w:szCs w:val="24"/>
        </w:rPr>
        <w:t xml:space="preserve"> </w:t>
      </w:r>
      <w:r w:rsidR="00A67293">
        <w:rPr>
          <w:rFonts w:ascii="Corbel" w:hAnsi="Corbel"/>
          <w:sz w:val="24"/>
          <w:szCs w:val="24"/>
        </w:rPr>
        <w:t>Summer 2026</w:t>
      </w:r>
    </w:p>
    <w:p w14:paraId="1EDF9DDA" w14:textId="1ED6DD25" w:rsidR="00E779F6" w:rsidRDefault="00E779F6" w:rsidP="000D6A73">
      <w:pPr>
        <w:pStyle w:val="PlainText"/>
        <w:rPr>
          <w:rFonts w:ascii="Calibri" w:hAnsi="Calibri"/>
          <w:b/>
          <w:sz w:val="24"/>
          <w:szCs w:val="24"/>
        </w:rPr>
      </w:pPr>
      <w:r w:rsidRPr="00E779F6">
        <w:rPr>
          <w:rFonts w:ascii="Corbel" w:hAnsi="Corbel"/>
          <w:b/>
          <w:sz w:val="24"/>
          <w:szCs w:val="24"/>
        </w:rPr>
        <w:t>Date Policy to be Reviewed</w:t>
      </w:r>
      <w:r w:rsidR="00025515">
        <w:rPr>
          <w:rFonts w:ascii="Corbel" w:hAnsi="Corbel"/>
          <w:sz w:val="24"/>
          <w:szCs w:val="24"/>
        </w:rPr>
        <w:t>: S</w:t>
      </w:r>
      <w:r w:rsidR="00A67293">
        <w:rPr>
          <w:rFonts w:ascii="Corbel" w:hAnsi="Corbel"/>
          <w:sz w:val="24"/>
          <w:szCs w:val="24"/>
        </w:rPr>
        <w:t>ummer 2029</w:t>
      </w:r>
    </w:p>
    <w:p w14:paraId="66E88825" w14:textId="77777777" w:rsidR="008922C4" w:rsidRDefault="008922C4" w:rsidP="008922C4">
      <w:bookmarkStart w:id="0" w:name="_Toc491429308"/>
    </w:p>
    <w:p w14:paraId="03B77F34" w14:textId="4D879EEB" w:rsidR="005703CC" w:rsidRPr="00495CB3" w:rsidRDefault="005703CC" w:rsidP="005703CC">
      <w:pPr>
        <w:pStyle w:val="Heading2"/>
      </w:pPr>
      <w:r w:rsidRPr="00495CB3">
        <w:t>Aims</w:t>
      </w:r>
      <w:bookmarkEnd w:id="0"/>
    </w:p>
    <w:p w14:paraId="31979A8D" w14:textId="77777777" w:rsidR="005703CC" w:rsidRPr="00495CB3" w:rsidRDefault="005703CC" w:rsidP="005703CC">
      <w:pPr>
        <w:rPr>
          <w:rFonts w:ascii="Corbel" w:hAnsi="Corbel" w:cs="Arial"/>
          <w:sz w:val="24"/>
          <w:szCs w:val="24"/>
        </w:rPr>
      </w:pPr>
      <w:r w:rsidRPr="00495CB3">
        <w:rPr>
          <w:rFonts w:ascii="Corbel" w:hAnsi="Corbel" w:cs="Arial"/>
          <w:sz w:val="24"/>
          <w:szCs w:val="24"/>
        </w:rPr>
        <w:t>Schools are required under the Equality Act 2010 to have an accessibility plan. The purpose of the plan is to:</w:t>
      </w:r>
    </w:p>
    <w:p w14:paraId="2010D097" w14:textId="77777777" w:rsidR="005703CC" w:rsidRPr="00495CB3" w:rsidRDefault="005703CC" w:rsidP="005703CC">
      <w:pPr>
        <w:numPr>
          <w:ilvl w:val="0"/>
          <w:numId w:val="3"/>
        </w:numPr>
        <w:shd w:val="clear" w:color="auto" w:fill="FFFFFF"/>
        <w:overflowPunct/>
        <w:autoSpaceDE/>
        <w:autoSpaceDN/>
        <w:adjustRightInd/>
        <w:spacing w:before="161" w:after="161" w:line="240" w:lineRule="auto"/>
        <w:textAlignment w:val="auto"/>
        <w:rPr>
          <w:rFonts w:ascii="Corbel" w:hAnsi="Corbel" w:cs="Arial"/>
          <w:sz w:val="24"/>
          <w:szCs w:val="24"/>
        </w:rPr>
      </w:pPr>
      <w:r w:rsidRPr="00495CB3">
        <w:rPr>
          <w:rFonts w:ascii="Corbel" w:hAnsi="Corbel" w:cs="Arial"/>
          <w:sz w:val="24"/>
          <w:szCs w:val="24"/>
        </w:rPr>
        <w:t>Increase the extent to which disabled pupils can participate in the curriculum</w:t>
      </w:r>
    </w:p>
    <w:p w14:paraId="401F01A1" w14:textId="77777777" w:rsidR="005703CC" w:rsidRPr="00495CB3" w:rsidRDefault="005703CC" w:rsidP="005703CC">
      <w:pPr>
        <w:numPr>
          <w:ilvl w:val="0"/>
          <w:numId w:val="4"/>
        </w:numPr>
        <w:shd w:val="clear" w:color="auto" w:fill="FFFFFF"/>
        <w:overflowPunct/>
        <w:autoSpaceDE/>
        <w:autoSpaceDN/>
        <w:adjustRightInd/>
        <w:spacing w:before="161" w:after="161" w:line="240" w:lineRule="auto"/>
        <w:textAlignment w:val="auto"/>
        <w:rPr>
          <w:rFonts w:ascii="Corbel" w:hAnsi="Corbel" w:cs="Arial"/>
          <w:sz w:val="24"/>
          <w:szCs w:val="24"/>
        </w:rPr>
      </w:pPr>
      <w:r w:rsidRPr="00495CB3">
        <w:rPr>
          <w:rFonts w:ascii="Corbel" w:hAnsi="Corbel" w:cs="Arial"/>
          <w:sz w:val="24"/>
          <w:szCs w:val="24"/>
        </w:rPr>
        <w:t>Improve the physical environment of the school to enable disabled pupils to take better advantage of education, benefits, facilities and services provided</w:t>
      </w:r>
    </w:p>
    <w:p w14:paraId="008E4FFD" w14:textId="77777777" w:rsidR="005703CC" w:rsidRPr="00495CB3" w:rsidRDefault="005703CC" w:rsidP="005703CC">
      <w:pPr>
        <w:numPr>
          <w:ilvl w:val="0"/>
          <w:numId w:val="4"/>
        </w:numPr>
        <w:shd w:val="clear" w:color="auto" w:fill="FFFFFF"/>
        <w:overflowPunct/>
        <w:autoSpaceDE/>
        <w:autoSpaceDN/>
        <w:adjustRightInd/>
        <w:spacing w:before="161" w:after="161" w:line="240" w:lineRule="auto"/>
        <w:textAlignment w:val="auto"/>
        <w:rPr>
          <w:rFonts w:ascii="Corbel" w:hAnsi="Corbel" w:cs="Arial"/>
          <w:sz w:val="24"/>
          <w:szCs w:val="24"/>
        </w:rPr>
      </w:pPr>
      <w:r w:rsidRPr="00495CB3">
        <w:rPr>
          <w:rFonts w:ascii="Corbel" w:hAnsi="Corbel" w:cs="Arial"/>
          <w:sz w:val="24"/>
          <w:szCs w:val="24"/>
        </w:rPr>
        <w:t>Improve the availability of accessible information to disabled pupils</w:t>
      </w:r>
    </w:p>
    <w:p w14:paraId="6E9F4FDC" w14:textId="77777777" w:rsidR="005703CC" w:rsidRPr="00495CB3" w:rsidRDefault="005703CC" w:rsidP="005703CC">
      <w:pPr>
        <w:rPr>
          <w:rFonts w:ascii="Corbel" w:hAnsi="Corbel" w:cs="Arial"/>
          <w:sz w:val="24"/>
          <w:szCs w:val="24"/>
        </w:rPr>
      </w:pPr>
      <w:r w:rsidRPr="00495CB3">
        <w:rPr>
          <w:rFonts w:ascii="Corbel" w:hAnsi="Corbel" w:cs="Arial"/>
          <w:sz w:val="24"/>
          <w:szCs w:val="24"/>
        </w:rPr>
        <w:t>Our school aims to treat all its pupils fairly and with respect. This involves providing access and opportunities for all pupils without discrimination of any kind.</w:t>
      </w:r>
    </w:p>
    <w:p w14:paraId="70C7988A" w14:textId="77777777" w:rsidR="005703CC" w:rsidRDefault="005703CC" w:rsidP="005703CC">
      <w:pPr>
        <w:pStyle w:val="Heading2"/>
      </w:pPr>
      <w:bookmarkStart w:id="1" w:name="_Toc491429309"/>
    </w:p>
    <w:p w14:paraId="3433E7FC" w14:textId="77777777" w:rsidR="005703CC" w:rsidRPr="00495CB3" w:rsidRDefault="005703CC" w:rsidP="005703CC">
      <w:pPr>
        <w:pStyle w:val="Heading2"/>
      </w:pPr>
      <w:r w:rsidRPr="00495CB3">
        <w:t>Legislation</w:t>
      </w:r>
      <w:r>
        <w:t xml:space="preserve"> and G</w:t>
      </w:r>
      <w:r w:rsidRPr="00495CB3">
        <w:t>uidance</w:t>
      </w:r>
      <w:bookmarkEnd w:id="1"/>
    </w:p>
    <w:p w14:paraId="46578025" w14:textId="77777777" w:rsidR="005703CC" w:rsidRPr="00495CB3" w:rsidRDefault="005703CC" w:rsidP="005703CC">
      <w:pPr>
        <w:rPr>
          <w:rFonts w:ascii="Corbel" w:hAnsi="Corbel" w:cs="Arial"/>
          <w:sz w:val="24"/>
          <w:szCs w:val="24"/>
          <w:shd w:val="clear" w:color="auto" w:fill="FFFFFF"/>
        </w:rPr>
      </w:pPr>
      <w:r w:rsidRPr="00495CB3">
        <w:rPr>
          <w:rFonts w:ascii="Corbel" w:hAnsi="Corbel" w:cs="Arial"/>
          <w:sz w:val="24"/>
          <w:szCs w:val="24"/>
          <w:shd w:val="clear" w:color="auto" w:fill="FFFFFF"/>
        </w:rPr>
        <w:t xml:space="preserve">This document meets the requirements of </w:t>
      </w:r>
      <w:hyperlink r:id="rId13" w:history="1">
        <w:r w:rsidRPr="00495CB3">
          <w:rPr>
            <w:rStyle w:val="Hyperlink"/>
            <w:rFonts w:ascii="Corbel" w:hAnsi="Corbel" w:cs="Arial"/>
            <w:color w:val="auto"/>
            <w:sz w:val="24"/>
            <w:szCs w:val="24"/>
            <w:u w:val="none"/>
            <w:shd w:val="clear" w:color="auto" w:fill="FFFFFF"/>
          </w:rPr>
          <w:t>schedule 10 of the Equality Act 2010</w:t>
        </w:r>
      </w:hyperlink>
      <w:r w:rsidRPr="00495CB3">
        <w:rPr>
          <w:rFonts w:ascii="Corbel" w:hAnsi="Corbel" w:cs="Arial"/>
          <w:sz w:val="24"/>
          <w:szCs w:val="24"/>
          <w:shd w:val="clear" w:color="auto" w:fill="FFFFFF"/>
        </w:rPr>
        <w:t xml:space="preserve"> and the Department for Education (DfE) </w:t>
      </w:r>
      <w:hyperlink r:id="rId14" w:history="1">
        <w:r w:rsidRPr="00495CB3">
          <w:rPr>
            <w:rStyle w:val="Hyperlink"/>
            <w:rFonts w:ascii="Corbel" w:hAnsi="Corbel" w:cs="Arial"/>
            <w:color w:val="auto"/>
            <w:sz w:val="24"/>
            <w:szCs w:val="24"/>
            <w:u w:val="none"/>
            <w:shd w:val="clear" w:color="auto" w:fill="FFFFFF"/>
          </w:rPr>
          <w:t>guidance for schools on the Equality Act 2010</w:t>
        </w:r>
      </w:hyperlink>
      <w:r w:rsidRPr="00495CB3">
        <w:rPr>
          <w:rFonts w:ascii="Corbel" w:hAnsi="Corbel" w:cs="Arial"/>
          <w:sz w:val="24"/>
          <w:szCs w:val="24"/>
          <w:shd w:val="clear" w:color="auto" w:fill="FFFFFF"/>
        </w:rPr>
        <w:t>.</w:t>
      </w:r>
    </w:p>
    <w:p w14:paraId="25DBDDDD" w14:textId="77777777" w:rsidR="005703CC" w:rsidRDefault="005703CC" w:rsidP="005703CC">
      <w:pPr>
        <w:rPr>
          <w:rFonts w:ascii="Corbel" w:hAnsi="Corbel" w:cs="Arial"/>
          <w:sz w:val="24"/>
          <w:szCs w:val="24"/>
          <w:shd w:val="clear" w:color="auto" w:fill="FFFFFF"/>
        </w:rPr>
      </w:pPr>
      <w:r w:rsidRPr="00495CB3">
        <w:rPr>
          <w:rFonts w:ascii="Corbel" w:hAnsi="Corbel" w:cs="Arial"/>
          <w:sz w:val="24"/>
          <w:szCs w:val="24"/>
          <w:shd w:val="clear" w:color="auto" w:fill="FFFFFF"/>
        </w:rPr>
        <w:t xml:space="preserve">The Equality Act 2010 defines an individual as disabled if he or she has a physical or mental impairment that has a ‘substantial’ and ‘long-term’ adverse effect on his or her ability to undertake normal day to day activities. </w:t>
      </w:r>
    </w:p>
    <w:p w14:paraId="7EDB39A1" w14:textId="77777777" w:rsidR="005703CC" w:rsidRPr="00495CB3" w:rsidRDefault="005703CC" w:rsidP="005703CC">
      <w:pPr>
        <w:rPr>
          <w:rFonts w:ascii="Corbel" w:hAnsi="Corbel" w:cs="Arial"/>
          <w:sz w:val="24"/>
          <w:szCs w:val="24"/>
          <w:shd w:val="clear" w:color="auto" w:fill="FFFFFF"/>
        </w:rPr>
      </w:pPr>
    </w:p>
    <w:p w14:paraId="3B3EC73B" w14:textId="77777777" w:rsidR="005703CC" w:rsidRDefault="005703CC" w:rsidP="005703CC">
      <w:pPr>
        <w:rPr>
          <w:rFonts w:ascii="Corbel" w:hAnsi="Corbel" w:cs="Arial"/>
          <w:sz w:val="24"/>
          <w:szCs w:val="24"/>
          <w:shd w:val="clear" w:color="auto" w:fill="FFFFFF"/>
        </w:rPr>
      </w:pPr>
      <w:r w:rsidRPr="00495CB3">
        <w:rPr>
          <w:rFonts w:ascii="Corbel" w:hAnsi="Corbel" w:cs="Arial"/>
          <w:sz w:val="24"/>
          <w:szCs w:val="24"/>
          <w:shd w:val="clear" w:color="auto" w:fill="FFFFFF"/>
        </w:rPr>
        <w:t xml:space="preserve">Under the </w:t>
      </w:r>
      <w:hyperlink r:id="rId15" w:history="1">
        <w:r w:rsidRPr="00495CB3">
          <w:rPr>
            <w:rStyle w:val="Hyperlink"/>
            <w:rFonts w:ascii="Corbel" w:hAnsi="Corbel" w:cs="Arial"/>
            <w:color w:val="auto"/>
            <w:sz w:val="24"/>
            <w:szCs w:val="24"/>
            <w:u w:val="none"/>
            <w:shd w:val="clear" w:color="auto" w:fill="FFFFFF"/>
          </w:rPr>
          <w:t>Special Educational Needs and Disability (SEND) Code of Practice</w:t>
        </w:r>
      </w:hyperlink>
      <w:r w:rsidRPr="00495CB3">
        <w:rPr>
          <w:rFonts w:ascii="Corbel" w:hAnsi="Corbel" w:cs="Arial"/>
          <w:sz w:val="24"/>
          <w:szCs w:val="24"/>
          <w:shd w:val="clear" w:color="auto" w:fill="FFFFFF"/>
        </w:rPr>
        <w:t>, ‘long-term’ is defined as ‘a year or more’ and ‘substantial’ is defined as ‘more than minor or trivial’. The definition includes sensory impairments such as those affecting sight or hearing, and long-term health conditions such as asthma, diabetes, epilepsy and cancer.</w:t>
      </w:r>
    </w:p>
    <w:p w14:paraId="726DF214" w14:textId="77777777" w:rsidR="005703CC" w:rsidRPr="00495CB3" w:rsidRDefault="005703CC" w:rsidP="005703CC">
      <w:pPr>
        <w:rPr>
          <w:rFonts w:ascii="Corbel" w:hAnsi="Corbel" w:cs="Arial"/>
          <w:sz w:val="24"/>
          <w:szCs w:val="24"/>
          <w:shd w:val="clear" w:color="auto" w:fill="FFFFFF"/>
        </w:rPr>
      </w:pPr>
    </w:p>
    <w:p w14:paraId="7EECECB0" w14:textId="77777777" w:rsidR="005703CC" w:rsidRPr="00114902" w:rsidRDefault="005703CC" w:rsidP="005703CC">
      <w:pPr>
        <w:rPr>
          <w:rFonts w:cs="Arial"/>
          <w:shd w:val="clear" w:color="auto" w:fill="FFFFFF"/>
        </w:rPr>
      </w:pPr>
      <w:r w:rsidRPr="00495CB3">
        <w:rPr>
          <w:rFonts w:ascii="Corbel" w:hAnsi="Corbel" w:cs="Arial"/>
          <w:sz w:val="24"/>
          <w:szCs w:val="24"/>
          <w:shd w:val="clear" w:color="auto" w:fill="FFFFFF"/>
        </w:rPr>
        <w:t>Schools are required to make ‘reasonable adjustments’ for pupils with disabilities under the Equality Act 2010, to alleviate any substantial disadvantage that a disabled pupil faces in comparison with non-disabled pupils. This can include, for example, the provision of an auxiliary aid or adjustments to premises.</w:t>
      </w:r>
    </w:p>
    <w:p w14:paraId="62410CDA" w14:textId="77777777" w:rsidR="005703CC" w:rsidRDefault="005703CC" w:rsidP="000D6A73">
      <w:pPr>
        <w:pStyle w:val="PlainText"/>
        <w:rPr>
          <w:rFonts w:ascii="Calibri" w:hAnsi="Calibri"/>
          <w:b/>
          <w:sz w:val="24"/>
          <w:szCs w:val="24"/>
        </w:rPr>
      </w:pPr>
    </w:p>
    <w:p w14:paraId="7496FD34" w14:textId="77777777" w:rsidR="005703CC" w:rsidRDefault="005703CC">
      <w:pPr>
        <w:overflowPunct/>
        <w:autoSpaceDE/>
        <w:autoSpaceDN/>
        <w:adjustRightInd/>
        <w:spacing w:after="200" w:line="276" w:lineRule="auto"/>
        <w:textAlignment w:val="auto"/>
        <w:rPr>
          <w:rFonts w:asciiTheme="majorHAnsi" w:eastAsiaTheme="majorEastAsia" w:hAnsiTheme="majorHAnsi" w:cstheme="majorBidi"/>
          <w:color w:val="7E9097" w:themeColor="accent1" w:themeShade="BF"/>
          <w:sz w:val="26"/>
          <w:szCs w:val="26"/>
        </w:rPr>
      </w:pPr>
      <w:r>
        <w:br w:type="page"/>
      </w:r>
    </w:p>
    <w:p w14:paraId="5F7CB750" w14:textId="77777777" w:rsidR="000D6A73" w:rsidRPr="00246593" w:rsidRDefault="000D6A73" w:rsidP="005703CC">
      <w:pPr>
        <w:pStyle w:val="Heading2"/>
      </w:pPr>
      <w:r w:rsidRPr="00246593">
        <w:lastRenderedPageBreak/>
        <w:t>Introduction</w:t>
      </w:r>
    </w:p>
    <w:p w14:paraId="4E9168FB" w14:textId="77777777" w:rsidR="000D6A73" w:rsidRPr="00246593" w:rsidRDefault="00840D03" w:rsidP="00F37CD1">
      <w:pPr>
        <w:ind w:right="-746"/>
        <w:rPr>
          <w:rFonts w:ascii="Calibri" w:hAnsi="Calibri"/>
          <w:sz w:val="24"/>
          <w:szCs w:val="24"/>
        </w:rPr>
      </w:pPr>
      <w:r>
        <w:rPr>
          <w:rFonts w:ascii="Calibri" w:hAnsi="Calibri"/>
          <w:sz w:val="24"/>
          <w:szCs w:val="24"/>
        </w:rPr>
        <w:t>Rolls Crescent</w:t>
      </w:r>
      <w:r w:rsidR="00FC5001">
        <w:rPr>
          <w:rFonts w:ascii="Calibri" w:hAnsi="Calibri"/>
          <w:sz w:val="24"/>
          <w:szCs w:val="24"/>
        </w:rPr>
        <w:t xml:space="preserve">’s </w:t>
      </w:r>
      <w:r w:rsidR="000D6A73" w:rsidRPr="00246593">
        <w:rPr>
          <w:rFonts w:ascii="Calibri" w:hAnsi="Calibri"/>
          <w:sz w:val="24"/>
          <w:szCs w:val="24"/>
        </w:rPr>
        <w:t>build</w:t>
      </w:r>
      <w:r w:rsidR="00FC5001">
        <w:rPr>
          <w:rFonts w:ascii="Calibri" w:hAnsi="Calibri"/>
          <w:sz w:val="24"/>
          <w:szCs w:val="24"/>
        </w:rPr>
        <w:t xml:space="preserve">ing is extremely </w:t>
      </w:r>
      <w:r w:rsidR="000D6A73" w:rsidRPr="00246593">
        <w:rPr>
          <w:rFonts w:ascii="Calibri" w:hAnsi="Calibri"/>
          <w:sz w:val="24"/>
          <w:szCs w:val="24"/>
        </w:rPr>
        <w:t xml:space="preserve">well designed to meet the needs of disabled pupils, </w:t>
      </w:r>
      <w:r w:rsidR="00FC5001">
        <w:rPr>
          <w:rFonts w:ascii="Calibri" w:hAnsi="Calibri"/>
          <w:sz w:val="24"/>
          <w:szCs w:val="24"/>
        </w:rPr>
        <w:t xml:space="preserve">as the building was completed in 2014 there are no necessary </w:t>
      </w:r>
      <w:r w:rsidR="000D6A73" w:rsidRPr="00246593">
        <w:rPr>
          <w:rFonts w:ascii="Calibri" w:hAnsi="Calibri"/>
          <w:sz w:val="24"/>
          <w:szCs w:val="24"/>
        </w:rPr>
        <w:t xml:space="preserve">actions </w:t>
      </w:r>
      <w:r w:rsidR="00FC5001">
        <w:rPr>
          <w:rFonts w:ascii="Calibri" w:hAnsi="Calibri"/>
          <w:sz w:val="24"/>
          <w:szCs w:val="24"/>
        </w:rPr>
        <w:t>to be</w:t>
      </w:r>
      <w:r w:rsidR="000D6A73" w:rsidRPr="00246593">
        <w:rPr>
          <w:rFonts w:ascii="Calibri" w:hAnsi="Calibri"/>
          <w:sz w:val="24"/>
          <w:szCs w:val="24"/>
        </w:rPr>
        <w:t xml:space="preserve"> carried out to improve accessibility</w:t>
      </w:r>
      <w:r w:rsidR="00F37CD1">
        <w:rPr>
          <w:rFonts w:ascii="Calibri" w:hAnsi="Calibri"/>
          <w:sz w:val="24"/>
          <w:szCs w:val="24"/>
        </w:rPr>
        <w:t>.</w:t>
      </w:r>
    </w:p>
    <w:p w14:paraId="3B7534C2" w14:textId="77777777" w:rsidR="000D6A73" w:rsidRDefault="000D6A73" w:rsidP="000D6A73">
      <w:pPr>
        <w:pStyle w:val="PlainText"/>
        <w:rPr>
          <w:rFonts w:ascii="Calibri" w:hAnsi="Calibri"/>
          <w:sz w:val="24"/>
          <w:szCs w:val="24"/>
        </w:rPr>
      </w:pPr>
    </w:p>
    <w:p w14:paraId="1A75CC92" w14:textId="77777777" w:rsidR="000D6A73" w:rsidRPr="00246593" w:rsidRDefault="000D6A73" w:rsidP="005703CC">
      <w:pPr>
        <w:pStyle w:val="Heading2"/>
      </w:pPr>
      <w:r w:rsidRPr="00246593">
        <w:t>Definition of Disability</w:t>
      </w:r>
    </w:p>
    <w:p w14:paraId="3435CB91" w14:textId="77777777" w:rsidR="000D6A73" w:rsidRPr="00246593" w:rsidRDefault="000D6A73" w:rsidP="000D6A73">
      <w:pPr>
        <w:pStyle w:val="PlainText"/>
        <w:rPr>
          <w:rFonts w:ascii="Calibri" w:hAnsi="Calibri"/>
          <w:sz w:val="24"/>
          <w:szCs w:val="24"/>
        </w:rPr>
      </w:pPr>
      <w:r w:rsidRPr="00246593">
        <w:rPr>
          <w:rFonts w:ascii="Calibri" w:hAnsi="Calibri"/>
          <w:sz w:val="24"/>
          <w:szCs w:val="24"/>
        </w:rPr>
        <w:t>Disability is defined by the Disability Discrimination Act 1995 (DDA):</w:t>
      </w:r>
    </w:p>
    <w:p w14:paraId="0ECF3AF1" w14:textId="77777777" w:rsidR="000D6A73" w:rsidRPr="00246593" w:rsidRDefault="000D6A73" w:rsidP="000D6A73">
      <w:pPr>
        <w:pStyle w:val="PlainText"/>
        <w:rPr>
          <w:rFonts w:ascii="Calibri" w:hAnsi="Calibri"/>
          <w:sz w:val="24"/>
          <w:szCs w:val="24"/>
        </w:rPr>
      </w:pPr>
      <w:r w:rsidRPr="00246593">
        <w:rPr>
          <w:rFonts w:ascii="Calibri" w:hAnsi="Calibri"/>
          <w:sz w:val="24"/>
          <w:szCs w:val="24"/>
        </w:rPr>
        <w:t>"A person has a disability if he or she has a physical or mental impairment that has a substantial and long-term adverse effect on his or her ability to carry out normal day to day activities".</w:t>
      </w:r>
    </w:p>
    <w:p w14:paraId="3F14EB0B" w14:textId="77777777" w:rsidR="000D6A73" w:rsidRPr="00246593" w:rsidRDefault="000D6A73" w:rsidP="000D6A73">
      <w:pPr>
        <w:pStyle w:val="PlainText"/>
        <w:rPr>
          <w:rFonts w:ascii="Calibri" w:hAnsi="Calibri"/>
          <w:sz w:val="24"/>
          <w:szCs w:val="24"/>
        </w:rPr>
      </w:pPr>
    </w:p>
    <w:p w14:paraId="2089E761" w14:textId="77777777" w:rsidR="000D6A73" w:rsidRPr="00246593" w:rsidRDefault="000D6A73" w:rsidP="005703CC">
      <w:pPr>
        <w:pStyle w:val="Heading2"/>
      </w:pPr>
      <w:r w:rsidRPr="00246593">
        <w:t>Key Objective</w:t>
      </w:r>
    </w:p>
    <w:p w14:paraId="657E3AAB" w14:textId="77777777" w:rsidR="000D6A73" w:rsidRPr="00246593" w:rsidRDefault="000D6A73" w:rsidP="000D6A73">
      <w:pPr>
        <w:pStyle w:val="PlainText"/>
        <w:rPr>
          <w:rFonts w:ascii="Calibri" w:hAnsi="Calibri"/>
          <w:sz w:val="24"/>
          <w:szCs w:val="24"/>
        </w:rPr>
      </w:pPr>
      <w:r w:rsidRPr="00246593">
        <w:rPr>
          <w:rFonts w:ascii="Calibri" w:hAnsi="Calibri"/>
          <w:sz w:val="24"/>
          <w:szCs w:val="24"/>
        </w:rPr>
        <w:t>To reduce and eliminate barriers to accessing the curriculum and to full participation in the school community for pupils, prospective pupils and our adult users with a disability.</w:t>
      </w:r>
    </w:p>
    <w:p w14:paraId="369DA86F" w14:textId="77777777" w:rsidR="000D6A73" w:rsidRPr="00246593" w:rsidRDefault="000D6A73" w:rsidP="000D6A73">
      <w:pPr>
        <w:pStyle w:val="PlainText"/>
        <w:rPr>
          <w:rFonts w:ascii="Calibri" w:hAnsi="Calibri"/>
          <w:sz w:val="24"/>
          <w:szCs w:val="24"/>
        </w:rPr>
      </w:pPr>
    </w:p>
    <w:p w14:paraId="59537CE5" w14:textId="77777777" w:rsidR="000D6A73" w:rsidRPr="00246593" w:rsidRDefault="000D6A73" w:rsidP="005703CC">
      <w:pPr>
        <w:pStyle w:val="Heading2"/>
      </w:pPr>
      <w:r w:rsidRPr="00246593">
        <w:t>Principles</w:t>
      </w:r>
    </w:p>
    <w:p w14:paraId="72EB3D79" w14:textId="77777777" w:rsidR="000D6A73" w:rsidRPr="00246593" w:rsidRDefault="000D6A73" w:rsidP="000D6A73">
      <w:pPr>
        <w:pStyle w:val="PlainText"/>
        <w:numPr>
          <w:ilvl w:val="0"/>
          <w:numId w:val="2"/>
        </w:numPr>
        <w:tabs>
          <w:tab w:val="left" w:pos="720"/>
        </w:tabs>
        <w:rPr>
          <w:rFonts w:ascii="Calibri" w:hAnsi="Calibri"/>
          <w:sz w:val="24"/>
          <w:szCs w:val="24"/>
        </w:rPr>
      </w:pPr>
      <w:r w:rsidRPr="00246593">
        <w:rPr>
          <w:rFonts w:ascii="Calibri" w:hAnsi="Calibri"/>
          <w:sz w:val="24"/>
          <w:szCs w:val="24"/>
        </w:rPr>
        <w:t>Compliance with the DDA is consistent with the school's aims and equal opportunities policy, and the operation of the school's SEN policy;</w:t>
      </w:r>
    </w:p>
    <w:p w14:paraId="45A23475" w14:textId="77777777" w:rsidR="000D6A73" w:rsidRPr="00246593" w:rsidRDefault="000D6A73" w:rsidP="000D6A73">
      <w:pPr>
        <w:pStyle w:val="PlainText"/>
        <w:tabs>
          <w:tab w:val="left" w:pos="720"/>
        </w:tabs>
        <w:ind w:left="720"/>
        <w:rPr>
          <w:rFonts w:ascii="Calibri" w:hAnsi="Calibri"/>
          <w:sz w:val="24"/>
          <w:szCs w:val="24"/>
        </w:rPr>
      </w:pPr>
    </w:p>
    <w:p w14:paraId="7AC33CC0" w14:textId="77777777" w:rsidR="000D6A73" w:rsidRPr="00246593" w:rsidRDefault="000D6A73" w:rsidP="000D6A73">
      <w:pPr>
        <w:pStyle w:val="PlainText"/>
        <w:numPr>
          <w:ilvl w:val="0"/>
          <w:numId w:val="2"/>
        </w:numPr>
        <w:tabs>
          <w:tab w:val="left" w:pos="720"/>
        </w:tabs>
        <w:rPr>
          <w:rFonts w:ascii="Calibri" w:hAnsi="Calibri"/>
          <w:sz w:val="24"/>
          <w:szCs w:val="24"/>
        </w:rPr>
      </w:pPr>
      <w:r w:rsidRPr="00246593">
        <w:rPr>
          <w:rFonts w:ascii="Calibri" w:hAnsi="Calibri"/>
          <w:sz w:val="24"/>
          <w:szCs w:val="24"/>
        </w:rPr>
        <w:t>The school recognises its duty under the DDA (as amended by the SENDA):</w:t>
      </w:r>
    </w:p>
    <w:p w14:paraId="2EFE8032" w14:textId="77777777" w:rsidR="000D6A73" w:rsidRPr="00246593" w:rsidRDefault="000D6A73" w:rsidP="000D6A73">
      <w:pPr>
        <w:pStyle w:val="PlainText"/>
        <w:rPr>
          <w:rFonts w:ascii="Calibri" w:hAnsi="Calibri"/>
          <w:sz w:val="12"/>
          <w:szCs w:val="12"/>
        </w:rPr>
      </w:pPr>
    </w:p>
    <w:p w14:paraId="7488CE1C" w14:textId="77777777" w:rsidR="000D6A73" w:rsidRPr="00246593" w:rsidRDefault="000D6A73" w:rsidP="000D6A73">
      <w:pPr>
        <w:pStyle w:val="PlainText"/>
        <w:numPr>
          <w:ilvl w:val="0"/>
          <w:numId w:val="1"/>
        </w:numPr>
        <w:tabs>
          <w:tab w:val="left" w:pos="1080"/>
        </w:tabs>
        <w:ind w:left="1080"/>
        <w:rPr>
          <w:rFonts w:ascii="Calibri" w:hAnsi="Calibri"/>
          <w:sz w:val="24"/>
          <w:szCs w:val="24"/>
        </w:rPr>
      </w:pPr>
      <w:r w:rsidRPr="00246593">
        <w:rPr>
          <w:rFonts w:ascii="Calibri" w:hAnsi="Calibri"/>
          <w:sz w:val="24"/>
          <w:szCs w:val="24"/>
        </w:rPr>
        <w:t>not to discriminate against disabled pupils in their admissions and exclusions, and provision of education and associated services;</w:t>
      </w:r>
    </w:p>
    <w:p w14:paraId="3F58011B" w14:textId="77777777" w:rsidR="000D6A73" w:rsidRPr="00246593" w:rsidRDefault="000D6A73" w:rsidP="000D6A73">
      <w:pPr>
        <w:pStyle w:val="PlainText"/>
        <w:numPr>
          <w:ilvl w:val="0"/>
          <w:numId w:val="1"/>
        </w:numPr>
        <w:tabs>
          <w:tab w:val="left" w:pos="1080"/>
        </w:tabs>
        <w:ind w:left="1080"/>
        <w:rPr>
          <w:rFonts w:ascii="Calibri" w:hAnsi="Calibri"/>
          <w:sz w:val="24"/>
          <w:szCs w:val="24"/>
        </w:rPr>
      </w:pPr>
      <w:r w:rsidRPr="00246593">
        <w:rPr>
          <w:rFonts w:ascii="Calibri" w:hAnsi="Calibri"/>
          <w:sz w:val="24"/>
          <w:szCs w:val="24"/>
        </w:rPr>
        <w:t>not to treat disabled pupils less favourably;</w:t>
      </w:r>
    </w:p>
    <w:p w14:paraId="2E2F493E" w14:textId="77777777" w:rsidR="000D6A73" w:rsidRPr="00246593" w:rsidRDefault="000D6A73" w:rsidP="000D6A73">
      <w:pPr>
        <w:pStyle w:val="PlainText"/>
        <w:numPr>
          <w:ilvl w:val="0"/>
          <w:numId w:val="1"/>
        </w:numPr>
        <w:tabs>
          <w:tab w:val="left" w:pos="1080"/>
        </w:tabs>
        <w:ind w:left="1080"/>
        <w:rPr>
          <w:rFonts w:ascii="Calibri" w:hAnsi="Calibri"/>
          <w:sz w:val="24"/>
          <w:szCs w:val="24"/>
        </w:rPr>
      </w:pPr>
      <w:r w:rsidRPr="00246593">
        <w:rPr>
          <w:rFonts w:ascii="Calibri" w:hAnsi="Calibri"/>
          <w:sz w:val="24"/>
          <w:szCs w:val="24"/>
        </w:rPr>
        <w:t>to take reasonable steps to avoid putting disabled pupils at a substantial disadvantage;</w:t>
      </w:r>
    </w:p>
    <w:p w14:paraId="6719A098" w14:textId="77777777" w:rsidR="000D6A73" w:rsidRPr="00246593" w:rsidRDefault="000D6A73" w:rsidP="000D6A73">
      <w:pPr>
        <w:pStyle w:val="PlainText"/>
        <w:numPr>
          <w:ilvl w:val="0"/>
          <w:numId w:val="1"/>
        </w:numPr>
        <w:tabs>
          <w:tab w:val="left" w:pos="1080"/>
        </w:tabs>
        <w:ind w:left="1080"/>
        <w:rPr>
          <w:rFonts w:ascii="Calibri" w:hAnsi="Calibri"/>
          <w:sz w:val="24"/>
          <w:szCs w:val="24"/>
        </w:rPr>
      </w:pPr>
      <w:r w:rsidRPr="00246593">
        <w:rPr>
          <w:rFonts w:ascii="Calibri" w:hAnsi="Calibri"/>
          <w:sz w:val="24"/>
          <w:szCs w:val="24"/>
        </w:rPr>
        <w:t>to publish an Accessibility Plan.</w:t>
      </w:r>
    </w:p>
    <w:p w14:paraId="5D32D596" w14:textId="77777777" w:rsidR="000D6A73" w:rsidRPr="00246593" w:rsidRDefault="000D6A73" w:rsidP="000D6A73">
      <w:pPr>
        <w:pStyle w:val="PlainText"/>
        <w:tabs>
          <w:tab w:val="left" w:pos="1080"/>
        </w:tabs>
        <w:ind w:left="1080"/>
        <w:rPr>
          <w:rFonts w:ascii="Calibri" w:hAnsi="Calibri"/>
          <w:sz w:val="24"/>
          <w:szCs w:val="24"/>
        </w:rPr>
      </w:pPr>
    </w:p>
    <w:p w14:paraId="0238CAB1" w14:textId="77777777" w:rsidR="000D6A73" w:rsidRPr="00246593" w:rsidRDefault="000D6A73" w:rsidP="000D6A73">
      <w:pPr>
        <w:pStyle w:val="PlainText"/>
        <w:numPr>
          <w:ilvl w:val="0"/>
          <w:numId w:val="2"/>
        </w:numPr>
        <w:tabs>
          <w:tab w:val="left" w:pos="720"/>
        </w:tabs>
        <w:rPr>
          <w:rFonts w:ascii="Calibri" w:hAnsi="Calibri"/>
          <w:sz w:val="24"/>
          <w:szCs w:val="24"/>
        </w:rPr>
      </w:pPr>
      <w:r w:rsidRPr="00246593">
        <w:rPr>
          <w:rFonts w:ascii="Calibri" w:hAnsi="Calibri"/>
          <w:sz w:val="24"/>
          <w:szCs w:val="24"/>
        </w:rPr>
        <w:t>In performing their duties, governors and staff will have regard to the DRC Code of Practice (2002).</w:t>
      </w:r>
    </w:p>
    <w:p w14:paraId="57C48AB1" w14:textId="77777777" w:rsidR="000D6A73" w:rsidRPr="00246593" w:rsidRDefault="000D6A73" w:rsidP="000D6A73">
      <w:pPr>
        <w:pStyle w:val="PlainText"/>
        <w:tabs>
          <w:tab w:val="left" w:pos="720"/>
        </w:tabs>
        <w:ind w:left="720"/>
        <w:rPr>
          <w:rFonts w:ascii="Calibri" w:hAnsi="Calibri"/>
          <w:sz w:val="24"/>
          <w:szCs w:val="24"/>
        </w:rPr>
      </w:pPr>
    </w:p>
    <w:p w14:paraId="2A099075" w14:textId="77777777" w:rsidR="000D6A73" w:rsidRPr="00246593" w:rsidRDefault="000D6A73" w:rsidP="000D6A73">
      <w:pPr>
        <w:pStyle w:val="PlainText"/>
        <w:numPr>
          <w:ilvl w:val="0"/>
          <w:numId w:val="2"/>
        </w:numPr>
        <w:tabs>
          <w:tab w:val="left" w:pos="720"/>
        </w:tabs>
        <w:rPr>
          <w:rFonts w:ascii="Calibri" w:hAnsi="Calibri"/>
          <w:sz w:val="24"/>
          <w:szCs w:val="24"/>
        </w:rPr>
      </w:pPr>
      <w:r w:rsidRPr="00246593">
        <w:rPr>
          <w:rFonts w:ascii="Calibri" w:hAnsi="Calibri"/>
          <w:sz w:val="24"/>
          <w:szCs w:val="24"/>
        </w:rPr>
        <w:t>The school recognises and values parents' knowledge of their child's disability and its effect on his/her ability to carry out normal activities, and respects the parents' and child's right to confidentiality.</w:t>
      </w:r>
    </w:p>
    <w:p w14:paraId="4BF78F0D" w14:textId="77777777" w:rsidR="000D6A73" w:rsidRPr="00246593" w:rsidRDefault="000D6A73" w:rsidP="000D6A73">
      <w:pPr>
        <w:pStyle w:val="PlainText"/>
        <w:tabs>
          <w:tab w:val="left" w:pos="720"/>
        </w:tabs>
        <w:rPr>
          <w:rFonts w:ascii="Calibri" w:hAnsi="Calibri"/>
          <w:sz w:val="24"/>
          <w:szCs w:val="24"/>
        </w:rPr>
      </w:pPr>
    </w:p>
    <w:p w14:paraId="7337C88D" w14:textId="77777777" w:rsidR="000D6A73" w:rsidRPr="00246593" w:rsidRDefault="000D6A73" w:rsidP="000D6A73">
      <w:pPr>
        <w:pStyle w:val="PlainText"/>
        <w:numPr>
          <w:ilvl w:val="0"/>
          <w:numId w:val="2"/>
        </w:numPr>
        <w:tabs>
          <w:tab w:val="left" w:pos="720"/>
        </w:tabs>
        <w:rPr>
          <w:rFonts w:ascii="Calibri" w:hAnsi="Calibri"/>
          <w:sz w:val="24"/>
          <w:szCs w:val="24"/>
        </w:rPr>
      </w:pPr>
      <w:r w:rsidRPr="00246593">
        <w:rPr>
          <w:rFonts w:ascii="Calibri" w:hAnsi="Calibri"/>
          <w:sz w:val="24"/>
          <w:szCs w:val="24"/>
        </w:rPr>
        <w:t>The school provides all pupils with a broad and balanced curriculum, differentiated and adjusted to meet the needs of individual pupils and their preferred learning styles; and endorses the key principles in the National Curriculum 2000 framework, which underpin the development of a more inclusive curriculum:</w:t>
      </w:r>
    </w:p>
    <w:p w14:paraId="3E15B977" w14:textId="77777777" w:rsidR="000D6A73" w:rsidRPr="00246593" w:rsidRDefault="000D6A73" w:rsidP="000D6A73">
      <w:pPr>
        <w:pStyle w:val="PlainText"/>
        <w:tabs>
          <w:tab w:val="left" w:pos="720"/>
        </w:tabs>
        <w:rPr>
          <w:rFonts w:ascii="Calibri" w:hAnsi="Calibri"/>
          <w:sz w:val="12"/>
          <w:szCs w:val="12"/>
        </w:rPr>
      </w:pPr>
    </w:p>
    <w:p w14:paraId="6278E7F7" w14:textId="77777777" w:rsidR="000D6A73" w:rsidRPr="00246593" w:rsidRDefault="000D6A73" w:rsidP="000D6A73">
      <w:pPr>
        <w:pStyle w:val="PlainText"/>
        <w:numPr>
          <w:ilvl w:val="0"/>
          <w:numId w:val="1"/>
        </w:numPr>
        <w:tabs>
          <w:tab w:val="left" w:pos="1080"/>
        </w:tabs>
        <w:ind w:left="1080"/>
        <w:rPr>
          <w:rFonts w:ascii="Calibri" w:hAnsi="Calibri"/>
          <w:sz w:val="24"/>
          <w:szCs w:val="24"/>
        </w:rPr>
      </w:pPr>
      <w:r w:rsidRPr="00246593">
        <w:rPr>
          <w:rFonts w:ascii="Calibri" w:hAnsi="Calibri"/>
          <w:sz w:val="24"/>
          <w:szCs w:val="24"/>
        </w:rPr>
        <w:t>setting suitable learning challenges;</w:t>
      </w:r>
    </w:p>
    <w:p w14:paraId="5367D17C" w14:textId="77777777" w:rsidR="000D6A73" w:rsidRPr="00246593" w:rsidRDefault="000D6A73" w:rsidP="000D6A73">
      <w:pPr>
        <w:pStyle w:val="PlainText"/>
        <w:numPr>
          <w:ilvl w:val="0"/>
          <w:numId w:val="1"/>
        </w:numPr>
        <w:tabs>
          <w:tab w:val="left" w:pos="1080"/>
        </w:tabs>
        <w:ind w:left="1080"/>
        <w:rPr>
          <w:rFonts w:ascii="Calibri" w:hAnsi="Calibri"/>
          <w:sz w:val="24"/>
          <w:szCs w:val="24"/>
        </w:rPr>
      </w:pPr>
      <w:r w:rsidRPr="00246593">
        <w:rPr>
          <w:rFonts w:ascii="Calibri" w:hAnsi="Calibri"/>
          <w:sz w:val="24"/>
          <w:szCs w:val="24"/>
        </w:rPr>
        <w:t>responding to pupils' diverse learning needs;</w:t>
      </w:r>
    </w:p>
    <w:p w14:paraId="50DC6B52" w14:textId="77777777" w:rsidR="000D6A73" w:rsidRPr="00246593" w:rsidRDefault="000D6A73" w:rsidP="000D6A73">
      <w:pPr>
        <w:pStyle w:val="PlainText"/>
        <w:numPr>
          <w:ilvl w:val="0"/>
          <w:numId w:val="1"/>
        </w:numPr>
        <w:tabs>
          <w:tab w:val="left" w:pos="1080"/>
        </w:tabs>
        <w:ind w:left="1080"/>
        <w:rPr>
          <w:rFonts w:ascii="Calibri" w:hAnsi="Calibri"/>
          <w:sz w:val="24"/>
          <w:szCs w:val="24"/>
        </w:rPr>
      </w:pPr>
      <w:r w:rsidRPr="00246593">
        <w:rPr>
          <w:rFonts w:ascii="Calibri" w:hAnsi="Calibri"/>
          <w:sz w:val="24"/>
          <w:szCs w:val="24"/>
        </w:rPr>
        <w:t>overcoming potential barriers to learning and assessment for individual and groups of pupils.</w:t>
      </w:r>
    </w:p>
    <w:p w14:paraId="330E0A7F" w14:textId="77777777" w:rsidR="000D6A73" w:rsidRPr="00246593" w:rsidRDefault="000D6A73" w:rsidP="000D6A73">
      <w:pPr>
        <w:pStyle w:val="PlainText"/>
        <w:numPr>
          <w:ilvl w:val="12"/>
          <w:numId w:val="0"/>
        </w:numPr>
        <w:rPr>
          <w:rFonts w:ascii="Calibri" w:hAnsi="Calibri"/>
          <w:sz w:val="24"/>
          <w:szCs w:val="24"/>
        </w:rPr>
      </w:pPr>
    </w:p>
    <w:p w14:paraId="3CB57E95" w14:textId="77777777" w:rsidR="000D6A73" w:rsidRPr="00246593" w:rsidRDefault="005703CC" w:rsidP="00F37CD1">
      <w:pPr>
        <w:pStyle w:val="Heading2"/>
      </w:pPr>
      <w:r>
        <w:t>Action Plan</w:t>
      </w:r>
    </w:p>
    <w:p w14:paraId="19C5E8CE" w14:textId="77777777" w:rsidR="000D6A73" w:rsidRDefault="00840D03" w:rsidP="000D6A73">
      <w:pPr>
        <w:pStyle w:val="PlainText"/>
        <w:numPr>
          <w:ilvl w:val="12"/>
          <w:numId w:val="0"/>
        </w:numPr>
        <w:rPr>
          <w:rFonts w:ascii="Calibri" w:hAnsi="Calibri"/>
          <w:sz w:val="24"/>
          <w:szCs w:val="24"/>
        </w:rPr>
      </w:pPr>
      <w:r>
        <w:rPr>
          <w:rFonts w:ascii="Calibri" w:hAnsi="Calibri"/>
          <w:sz w:val="24"/>
          <w:szCs w:val="24"/>
        </w:rPr>
        <w:t>Rolls Crescent</w:t>
      </w:r>
      <w:r w:rsidR="00347729">
        <w:rPr>
          <w:rFonts w:ascii="Calibri" w:hAnsi="Calibri"/>
          <w:sz w:val="24"/>
          <w:szCs w:val="24"/>
        </w:rPr>
        <w:t xml:space="preserve"> </w:t>
      </w:r>
      <w:r w:rsidR="000D6A73" w:rsidRPr="00246593">
        <w:rPr>
          <w:rFonts w:ascii="Calibri" w:hAnsi="Calibri"/>
          <w:sz w:val="24"/>
          <w:szCs w:val="24"/>
        </w:rPr>
        <w:t>School has identified the following points for action as part of its School Improvement Plan, in order to achieve the key objective</w:t>
      </w:r>
      <w:r w:rsidR="00D27176">
        <w:rPr>
          <w:rFonts w:ascii="Calibri" w:hAnsi="Calibri"/>
          <w:sz w:val="24"/>
          <w:szCs w:val="24"/>
        </w:rPr>
        <w:t>s</w:t>
      </w:r>
      <w:r w:rsidR="000D6A73" w:rsidRPr="00246593">
        <w:rPr>
          <w:rFonts w:ascii="Calibri" w:hAnsi="Calibri"/>
          <w:sz w:val="24"/>
          <w:szCs w:val="24"/>
        </w:rPr>
        <w:t>:</w:t>
      </w:r>
    </w:p>
    <w:p w14:paraId="5880F609" w14:textId="77777777" w:rsidR="00D27176" w:rsidRDefault="00D27176" w:rsidP="000D6A73">
      <w:pPr>
        <w:pStyle w:val="PlainText"/>
        <w:numPr>
          <w:ilvl w:val="12"/>
          <w:numId w:val="0"/>
        </w:numPr>
        <w:rPr>
          <w:rFonts w:ascii="Calibri" w:hAnsi="Calibri"/>
          <w:sz w:val="24"/>
          <w:szCs w:val="24"/>
        </w:rPr>
      </w:pPr>
    </w:p>
    <w:p w14:paraId="666B90E2" w14:textId="77777777" w:rsidR="00FC5001" w:rsidRDefault="00FC5001" w:rsidP="00FC5001">
      <w:pPr>
        <w:numPr>
          <w:ilvl w:val="0"/>
          <w:numId w:val="1"/>
        </w:numPr>
        <w:tabs>
          <w:tab w:val="left" w:pos="720"/>
        </w:tabs>
        <w:rPr>
          <w:rFonts w:ascii="Calibri" w:hAnsi="Calibri"/>
          <w:sz w:val="24"/>
          <w:szCs w:val="24"/>
        </w:rPr>
      </w:pPr>
      <w:r w:rsidRPr="000B782B">
        <w:rPr>
          <w:rFonts w:ascii="Calibri" w:hAnsi="Calibri"/>
          <w:sz w:val="24"/>
          <w:szCs w:val="24"/>
        </w:rPr>
        <w:t xml:space="preserve">the internal doors are heavy and staff need to </w:t>
      </w:r>
      <w:r w:rsidR="000B782B" w:rsidRPr="000B782B">
        <w:rPr>
          <w:rFonts w:ascii="Calibri" w:hAnsi="Calibri"/>
          <w:sz w:val="24"/>
          <w:szCs w:val="24"/>
        </w:rPr>
        <w:t xml:space="preserve">have a raised awareness of this and </w:t>
      </w:r>
      <w:r w:rsidRPr="000B782B">
        <w:rPr>
          <w:rFonts w:ascii="Calibri" w:hAnsi="Calibri"/>
          <w:sz w:val="24"/>
          <w:szCs w:val="24"/>
        </w:rPr>
        <w:t>offer support to disabled users going about the site;</w:t>
      </w:r>
    </w:p>
    <w:p w14:paraId="47A2113B" w14:textId="77777777" w:rsidR="00D27176" w:rsidRPr="000B782B" w:rsidRDefault="00D27176" w:rsidP="00D27176">
      <w:pPr>
        <w:tabs>
          <w:tab w:val="left" w:pos="720"/>
        </w:tabs>
        <w:ind w:left="720"/>
        <w:rPr>
          <w:rFonts w:ascii="Calibri" w:hAnsi="Calibri"/>
          <w:sz w:val="24"/>
          <w:szCs w:val="24"/>
        </w:rPr>
      </w:pPr>
    </w:p>
    <w:p w14:paraId="2F7BEA30" w14:textId="77777777" w:rsidR="00FC5001" w:rsidRPr="000B782B" w:rsidRDefault="00FC5001" w:rsidP="00FC5001">
      <w:pPr>
        <w:numPr>
          <w:ilvl w:val="0"/>
          <w:numId w:val="1"/>
        </w:numPr>
        <w:tabs>
          <w:tab w:val="left" w:pos="720"/>
        </w:tabs>
        <w:rPr>
          <w:rFonts w:ascii="Calibri" w:hAnsi="Calibri"/>
          <w:sz w:val="24"/>
          <w:szCs w:val="24"/>
        </w:rPr>
      </w:pPr>
      <w:r w:rsidRPr="000B782B">
        <w:rPr>
          <w:rFonts w:ascii="Calibri" w:hAnsi="Calibri"/>
          <w:sz w:val="24"/>
          <w:szCs w:val="24"/>
        </w:rPr>
        <w:t>Personal Evacuation Plans are in place for all pupils that require them but these need to be updated at least annually as children move around the school and their needs change.</w:t>
      </w:r>
    </w:p>
    <w:p w14:paraId="3FD4008A" w14:textId="77777777" w:rsidR="000D6A73" w:rsidRDefault="000D6A73" w:rsidP="000D6A73">
      <w:pPr>
        <w:pStyle w:val="PlainText"/>
        <w:numPr>
          <w:ilvl w:val="12"/>
          <w:numId w:val="0"/>
        </w:numPr>
        <w:rPr>
          <w:rFonts w:ascii="Calibri" w:hAnsi="Calibri"/>
          <w:sz w:val="24"/>
          <w:szCs w:val="24"/>
        </w:rPr>
      </w:pPr>
    </w:p>
    <w:p w14:paraId="6DEE5078" w14:textId="77777777" w:rsidR="00F23D27" w:rsidRDefault="00F23D27">
      <w:pPr>
        <w:overflowPunct/>
        <w:autoSpaceDE/>
        <w:autoSpaceDN/>
        <w:adjustRightInd/>
        <w:spacing w:after="200" w:line="276" w:lineRule="auto"/>
        <w:textAlignment w:val="auto"/>
        <w:rPr>
          <w:rFonts w:ascii="Calibri" w:hAnsi="Calibri"/>
          <w:sz w:val="24"/>
          <w:szCs w:val="24"/>
        </w:rPr>
      </w:pPr>
      <w:r>
        <w:rPr>
          <w:rFonts w:ascii="Calibri" w:hAnsi="Calibri"/>
          <w:sz w:val="24"/>
          <w:szCs w:val="24"/>
        </w:rPr>
        <w:br w:type="page"/>
      </w:r>
    </w:p>
    <w:p w14:paraId="623444C8" w14:textId="77777777" w:rsidR="00A67293" w:rsidRDefault="00A67293" w:rsidP="000D6A73">
      <w:pPr>
        <w:pStyle w:val="PlainText"/>
        <w:numPr>
          <w:ilvl w:val="12"/>
          <w:numId w:val="0"/>
        </w:numPr>
        <w:rPr>
          <w:rFonts w:ascii="Calibri" w:hAnsi="Calibri"/>
          <w:sz w:val="24"/>
          <w:szCs w:val="24"/>
        </w:rPr>
      </w:pPr>
    </w:p>
    <w:p w14:paraId="43258473" w14:textId="4F1EDC17" w:rsidR="00D27176" w:rsidRDefault="00D27176" w:rsidP="000D6A73">
      <w:pPr>
        <w:pStyle w:val="PlainText"/>
        <w:numPr>
          <w:ilvl w:val="12"/>
          <w:numId w:val="0"/>
        </w:numPr>
        <w:rPr>
          <w:rFonts w:ascii="Calibri" w:hAnsi="Calibri"/>
          <w:sz w:val="24"/>
          <w:szCs w:val="24"/>
        </w:rPr>
      </w:pPr>
      <w:r>
        <w:rPr>
          <w:rFonts w:ascii="Calibri" w:hAnsi="Calibri"/>
          <w:sz w:val="24"/>
          <w:szCs w:val="24"/>
        </w:rPr>
        <w:t>Rolls Crescent School’s Action Plan has the following aims:</w:t>
      </w:r>
    </w:p>
    <w:p w14:paraId="11571336" w14:textId="77777777" w:rsidR="00D27176" w:rsidRPr="00246593" w:rsidRDefault="00D27176" w:rsidP="000D6A73">
      <w:pPr>
        <w:pStyle w:val="PlainText"/>
        <w:numPr>
          <w:ilvl w:val="12"/>
          <w:numId w:val="0"/>
        </w:numPr>
        <w:rPr>
          <w:rFonts w:ascii="Calibri" w:hAnsi="Calibri"/>
          <w:sz w:val="24"/>
          <w:szCs w:val="24"/>
        </w:rPr>
      </w:pPr>
    </w:p>
    <w:p w14:paraId="5488B384" w14:textId="77777777" w:rsidR="000D6A73" w:rsidRPr="00ED605B" w:rsidRDefault="000D6A73" w:rsidP="000D6A73">
      <w:pPr>
        <w:pStyle w:val="PlainText"/>
        <w:numPr>
          <w:ilvl w:val="12"/>
          <w:numId w:val="0"/>
        </w:numPr>
        <w:rPr>
          <w:rFonts w:ascii="Calibri" w:hAnsi="Calibri"/>
          <w:b/>
          <w:sz w:val="24"/>
          <w:szCs w:val="24"/>
        </w:rPr>
      </w:pPr>
      <w:r w:rsidRPr="00ED605B">
        <w:rPr>
          <w:rFonts w:ascii="Calibri" w:hAnsi="Calibri"/>
          <w:b/>
          <w:sz w:val="24"/>
          <w:szCs w:val="24"/>
        </w:rPr>
        <w:t>a)   Delivery of the curriculum</w:t>
      </w:r>
    </w:p>
    <w:p w14:paraId="1B5BB1F0" w14:textId="77777777" w:rsidR="000D6A73" w:rsidRPr="00246593" w:rsidRDefault="000D6A73" w:rsidP="000D6A73">
      <w:pPr>
        <w:pStyle w:val="PlainText"/>
        <w:numPr>
          <w:ilvl w:val="12"/>
          <w:numId w:val="0"/>
        </w:numPr>
        <w:rPr>
          <w:rFonts w:ascii="Calibri" w:hAnsi="Calibri"/>
          <w:sz w:val="24"/>
          <w:szCs w:val="24"/>
        </w:rPr>
      </w:pPr>
      <w:r w:rsidRPr="00ED605B">
        <w:rPr>
          <w:rFonts w:ascii="Calibri" w:hAnsi="Calibri"/>
          <w:sz w:val="24"/>
          <w:szCs w:val="24"/>
        </w:rPr>
        <w:t>School staff receive training in making the curriculum accessible to all pupils, and are aware of its importance.</w:t>
      </w:r>
    </w:p>
    <w:p w14:paraId="27C5F5A4" w14:textId="77777777" w:rsidR="000D6A73" w:rsidRPr="00246593" w:rsidRDefault="000D6A73" w:rsidP="000D6A73">
      <w:pPr>
        <w:pStyle w:val="PlainText"/>
        <w:numPr>
          <w:ilvl w:val="12"/>
          <w:numId w:val="0"/>
        </w:numPr>
        <w:rPr>
          <w:rFonts w:ascii="Calibri" w:hAnsi="Calibri"/>
          <w:sz w:val="24"/>
          <w:szCs w:val="24"/>
        </w:rPr>
      </w:pPr>
    </w:p>
    <w:p w14:paraId="706D69EB" w14:textId="77777777" w:rsidR="000D6A73" w:rsidRPr="00246593" w:rsidRDefault="000D6A73" w:rsidP="000D6A73">
      <w:pPr>
        <w:pStyle w:val="PlainText"/>
        <w:numPr>
          <w:ilvl w:val="12"/>
          <w:numId w:val="0"/>
        </w:numPr>
        <w:rPr>
          <w:rFonts w:ascii="Calibri" w:hAnsi="Calibri"/>
          <w:sz w:val="24"/>
          <w:szCs w:val="24"/>
        </w:rPr>
      </w:pPr>
      <w:r w:rsidRPr="00246593">
        <w:rPr>
          <w:rFonts w:ascii="Calibri" w:hAnsi="Calibri"/>
          <w:sz w:val="24"/>
          <w:szCs w:val="24"/>
        </w:rPr>
        <w:t>The school will continue to seek and follow the advice of specialists and consultant services, such as specialist teacher advisers and SEN inspectors/advisers, and of appropriate health professionals from the local NHS Trusts.</w:t>
      </w:r>
    </w:p>
    <w:p w14:paraId="3085584E" w14:textId="77777777" w:rsidR="000D6A73" w:rsidRPr="00246593" w:rsidRDefault="000D6A73" w:rsidP="000D6A73">
      <w:pPr>
        <w:pStyle w:val="PlainText"/>
        <w:numPr>
          <w:ilvl w:val="12"/>
          <w:numId w:val="0"/>
        </w:numPr>
        <w:rPr>
          <w:rFonts w:ascii="Calibri" w:hAnsi="Calibri"/>
          <w:sz w:val="24"/>
          <w:szCs w:val="24"/>
        </w:rPr>
      </w:pPr>
    </w:p>
    <w:p w14:paraId="06996C99" w14:textId="77777777" w:rsidR="000D6A73" w:rsidRPr="00ED605B" w:rsidRDefault="000D6A73" w:rsidP="000D6A73">
      <w:pPr>
        <w:pStyle w:val="PlainText"/>
        <w:numPr>
          <w:ilvl w:val="12"/>
          <w:numId w:val="0"/>
        </w:numPr>
        <w:rPr>
          <w:rFonts w:ascii="Calibri" w:hAnsi="Calibri"/>
          <w:b/>
          <w:sz w:val="24"/>
          <w:szCs w:val="24"/>
        </w:rPr>
      </w:pPr>
      <w:r w:rsidRPr="00ED605B">
        <w:rPr>
          <w:rFonts w:ascii="Calibri" w:hAnsi="Calibri"/>
          <w:b/>
          <w:sz w:val="24"/>
          <w:szCs w:val="24"/>
        </w:rPr>
        <w:t>b)    Physical environment</w:t>
      </w:r>
    </w:p>
    <w:p w14:paraId="46E7EF44" w14:textId="77777777" w:rsidR="00F37CD1" w:rsidRPr="00ED605B" w:rsidRDefault="00F37CD1" w:rsidP="00F37CD1">
      <w:pPr>
        <w:numPr>
          <w:ilvl w:val="12"/>
          <w:numId w:val="0"/>
        </w:numPr>
        <w:rPr>
          <w:rFonts w:ascii="Calibri" w:hAnsi="Calibri"/>
          <w:sz w:val="24"/>
          <w:szCs w:val="24"/>
        </w:rPr>
      </w:pPr>
      <w:r w:rsidRPr="00ED605B">
        <w:rPr>
          <w:rFonts w:ascii="Calibri" w:hAnsi="Calibri"/>
          <w:sz w:val="24"/>
          <w:szCs w:val="24"/>
        </w:rPr>
        <w:t>The school was designed following assessment of its ease of access considering all types of disability of pupils and other users: ambulant, dexterity, visual, auditor and comprehension.  When planning and undertaking future improvements and refurbishments of the site and premises the same consideration of accessibility is made.</w:t>
      </w:r>
    </w:p>
    <w:p w14:paraId="4AD2DAB2" w14:textId="77777777" w:rsidR="00F37CD1" w:rsidRPr="00ED605B" w:rsidRDefault="00F37CD1" w:rsidP="00F37CD1">
      <w:pPr>
        <w:numPr>
          <w:ilvl w:val="12"/>
          <w:numId w:val="0"/>
        </w:numPr>
        <w:rPr>
          <w:rFonts w:ascii="Calibri" w:hAnsi="Calibri"/>
          <w:sz w:val="24"/>
          <w:szCs w:val="24"/>
        </w:rPr>
      </w:pPr>
    </w:p>
    <w:p w14:paraId="161CB416" w14:textId="77777777" w:rsidR="00F37CD1" w:rsidRPr="00ED605B" w:rsidRDefault="00F37CD1" w:rsidP="00F37CD1">
      <w:pPr>
        <w:numPr>
          <w:ilvl w:val="12"/>
          <w:numId w:val="0"/>
        </w:numPr>
        <w:rPr>
          <w:rFonts w:ascii="Calibri" w:hAnsi="Calibri"/>
          <w:sz w:val="24"/>
          <w:szCs w:val="24"/>
        </w:rPr>
      </w:pPr>
      <w:r w:rsidRPr="00ED605B">
        <w:rPr>
          <w:rFonts w:ascii="Calibri" w:hAnsi="Calibri"/>
          <w:sz w:val="24"/>
          <w:szCs w:val="24"/>
        </w:rPr>
        <w:t>The school has the following measures in its physical environment:</w:t>
      </w:r>
    </w:p>
    <w:p w14:paraId="6635662A" w14:textId="77777777" w:rsidR="00F37CD1" w:rsidRPr="00ED605B" w:rsidRDefault="00F37CD1" w:rsidP="00F37CD1">
      <w:pPr>
        <w:numPr>
          <w:ilvl w:val="0"/>
          <w:numId w:val="6"/>
        </w:numPr>
        <w:rPr>
          <w:rFonts w:ascii="Calibri" w:hAnsi="Calibri"/>
          <w:sz w:val="24"/>
          <w:szCs w:val="24"/>
        </w:rPr>
      </w:pPr>
      <w:r w:rsidRPr="00ED605B">
        <w:rPr>
          <w:rFonts w:ascii="Calibri" w:hAnsi="Calibri"/>
          <w:sz w:val="24"/>
          <w:szCs w:val="24"/>
        </w:rPr>
        <w:t>Disabled car parking</w:t>
      </w:r>
    </w:p>
    <w:p w14:paraId="299D3F9D" w14:textId="77777777" w:rsidR="00F37CD1" w:rsidRPr="00ED605B" w:rsidRDefault="00F37CD1" w:rsidP="00F37CD1">
      <w:pPr>
        <w:numPr>
          <w:ilvl w:val="0"/>
          <w:numId w:val="6"/>
        </w:numPr>
        <w:rPr>
          <w:rFonts w:ascii="Calibri" w:hAnsi="Calibri"/>
          <w:sz w:val="24"/>
          <w:szCs w:val="24"/>
        </w:rPr>
      </w:pPr>
      <w:r w:rsidRPr="00ED605B">
        <w:rPr>
          <w:rFonts w:ascii="Calibri" w:hAnsi="Calibri"/>
          <w:sz w:val="24"/>
          <w:szCs w:val="24"/>
        </w:rPr>
        <w:t>Routes in and around school, both external and internal are all level</w:t>
      </w:r>
    </w:p>
    <w:p w14:paraId="109E2229" w14:textId="77777777" w:rsidR="00F37CD1" w:rsidRPr="00ED605B" w:rsidRDefault="00F37CD1" w:rsidP="00F37CD1">
      <w:pPr>
        <w:numPr>
          <w:ilvl w:val="0"/>
          <w:numId w:val="6"/>
        </w:numPr>
        <w:rPr>
          <w:rFonts w:ascii="Calibri" w:hAnsi="Calibri"/>
          <w:sz w:val="24"/>
          <w:szCs w:val="24"/>
        </w:rPr>
      </w:pPr>
      <w:r w:rsidRPr="00ED605B">
        <w:rPr>
          <w:rFonts w:ascii="Calibri" w:hAnsi="Calibri"/>
          <w:sz w:val="24"/>
          <w:szCs w:val="24"/>
        </w:rPr>
        <w:t>Entrances do not have steps</w:t>
      </w:r>
    </w:p>
    <w:p w14:paraId="1D91343F" w14:textId="77777777" w:rsidR="00F37CD1" w:rsidRPr="00ED605B" w:rsidRDefault="00F37CD1" w:rsidP="00F37CD1">
      <w:pPr>
        <w:numPr>
          <w:ilvl w:val="0"/>
          <w:numId w:val="6"/>
        </w:numPr>
        <w:rPr>
          <w:rFonts w:ascii="Calibri" w:hAnsi="Calibri"/>
          <w:sz w:val="24"/>
          <w:szCs w:val="24"/>
        </w:rPr>
      </w:pPr>
      <w:r w:rsidRPr="00ED605B">
        <w:rPr>
          <w:rFonts w:ascii="Calibri" w:hAnsi="Calibri"/>
          <w:sz w:val="24"/>
          <w:szCs w:val="24"/>
        </w:rPr>
        <w:t>Internal level change is enabled with a lift and evac chairs</w:t>
      </w:r>
    </w:p>
    <w:p w14:paraId="668E14F3" w14:textId="77777777" w:rsidR="00F37CD1" w:rsidRPr="00ED605B" w:rsidRDefault="00F37CD1" w:rsidP="00F37CD1">
      <w:pPr>
        <w:numPr>
          <w:ilvl w:val="0"/>
          <w:numId w:val="6"/>
        </w:numPr>
        <w:rPr>
          <w:rFonts w:ascii="Calibri" w:hAnsi="Calibri"/>
          <w:sz w:val="24"/>
          <w:szCs w:val="24"/>
        </w:rPr>
      </w:pPr>
      <w:r w:rsidRPr="00ED605B">
        <w:rPr>
          <w:rFonts w:ascii="Calibri" w:hAnsi="Calibri"/>
          <w:sz w:val="24"/>
          <w:szCs w:val="24"/>
        </w:rPr>
        <w:t>Doors and corridors are of suitable width</w:t>
      </w:r>
    </w:p>
    <w:p w14:paraId="73C693BA" w14:textId="77777777" w:rsidR="00F37CD1" w:rsidRPr="00ED605B" w:rsidRDefault="00F37CD1" w:rsidP="00F37CD1">
      <w:pPr>
        <w:numPr>
          <w:ilvl w:val="0"/>
          <w:numId w:val="6"/>
        </w:numPr>
        <w:rPr>
          <w:rFonts w:ascii="Calibri" w:hAnsi="Calibri"/>
          <w:sz w:val="24"/>
          <w:szCs w:val="24"/>
        </w:rPr>
      </w:pPr>
      <w:r w:rsidRPr="00ED605B">
        <w:rPr>
          <w:rFonts w:ascii="Calibri" w:hAnsi="Calibri"/>
          <w:sz w:val="24"/>
          <w:szCs w:val="24"/>
        </w:rPr>
        <w:t>Disabled toilet facilities are ample and have appropriate fixtures and fittings</w:t>
      </w:r>
    </w:p>
    <w:p w14:paraId="241E4487" w14:textId="77777777" w:rsidR="00F37CD1" w:rsidRPr="00ED605B" w:rsidRDefault="00F37CD1" w:rsidP="00F37CD1">
      <w:pPr>
        <w:numPr>
          <w:ilvl w:val="0"/>
          <w:numId w:val="6"/>
        </w:numPr>
        <w:rPr>
          <w:rFonts w:ascii="Calibri" w:hAnsi="Calibri"/>
          <w:sz w:val="24"/>
          <w:szCs w:val="24"/>
        </w:rPr>
      </w:pPr>
      <w:r w:rsidRPr="00ED605B">
        <w:rPr>
          <w:rFonts w:ascii="Calibri" w:hAnsi="Calibri"/>
          <w:sz w:val="24"/>
          <w:szCs w:val="24"/>
        </w:rPr>
        <w:t>Means of escape/evacuation are considered.</w:t>
      </w:r>
    </w:p>
    <w:p w14:paraId="3837AF8F" w14:textId="77777777" w:rsidR="000D6A73" w:rsidRPr="00246593" w:rsidRDefault="000D6A73" w:rsidP="000D6A73">
      <w:pPr>
        <w:pStyle w:val="PlainText"/>
        <w:numPr>
          <w:ilvl w:val="12"/>
          <w:numId w:val="0"/>
        </w:numPr>
        <w:rPr>
          <w:rFonts w:ascii="Calibri" w:hAnsi="Calibri"/>
          <w:sz w:val="24"/>
          <w:szCs w:val="24"/>
        </w:rPr>
      </w:pPr>
    </w:p>
    <w:p w14:paraId="4B56C37C" w14:textId="77777777" w:rsidR="000D6A73" w:rsidRPr="00246593" w:rsidRDefault="000D6A73" w:rsidP="000D6A73">
      <w:pPr>
        <w:pStyle w:val="PlainText"/>
        <w:numPr>
          <w:ilvl w:val="12"/>
          <w:numId w:val="0"/>
        </w:numPr>
        <w:rPr>
          <w:rFonts w:ascii="Calibri" w:hAnsi="Calibri"/>
          <w:b/>
          <w:sz w:val="24"/>
          <w:szCs w:val="24"/>
        </w:rPr>
      </w:pPr>
      <w:r w:rsidRPr="00246593">
        <w:rPr>
          <w:rFonts w:ascii="Calibri" w:hAnsi="Calibri"/>
          <w:b/>
          <w:sz w:val="24"/>
          <w:szCs w:val="24"/>
        </w:rPr>
        <w:t>c) Provision of information in other formats</w:t>
      </w:r>
    </w:p>
    <w:p w14:paraId="5A965146" w14:textId="77777777" w:rsidR="000D6A73" w:rsidRPr="00246593" w:rsidRDefault="000D6A73" w:rsidP="000D6A73">
      <w:pPr>
        <w:pStyle w:val="PlainText"/>
        <w:numPr>
          <w:ilvl w:val="12"/>
          <w:numId w:val="0"/>
        </w:numPr>
        <w:rPr>
          <w:rFonts w:ascii="Calibri" w:hAnsi="Calibri"/>
          <w:sz w:val="24"/>
          <w:szCs w:val="24"/>
        </w:rPr>
      </w:pPr>
      <w:r w:rsidRPr="00246593">
        <w:rPr>
          <w:rFonts w:ascii="Calibri" w:hAnsi="Calibri"/>
          <w:sz w:val="24"/>
          <w:szCs w:val="24"/>
        </w:rPr>
        <w:t>The school is aware of local services, including those provided through the LEA, for providing information in alternative formats when required or requested.</w:t>
      </w:r>
    </w:p>
    <w:p w14:paraId="53B8D37A" w14:textId="77777777" w:rsidR="000D6A73" w:rsidRPr="00246593" w:rsidRDefault="000D6A73" w:rsidP="000D6A73">
      <w:pPr>
        <w:pStyle w:val="PlainText"/>
        <w:numPr>
          <w:ilvl w:val="12"/>
          <w:numId w:val="0"/>
        </w:numPr>
        <w:rPr>
          <w:rFonts w:ascii="Calibri" w:hAnsi="Calibri"/>
          <w:sz w:val="24"/>
          <w:szCs w:val="24"/>
        </w:rPr>
      </w:pPr>
    </w:p>
    <w:p w14:paraId="7495E27B" w14:textId="77777777" w:rsidR="005703CC" w:rsidRPr="00246593" w:rsidRDefault="005703CC" w:rsidP="005703CC">
      <w:pPr>
        <w:pStyle w:val="Heading2"/>
      </w:pPr>
      <w:r w:rsidRPr="00246593">
        <w:t>Linked Policies</w:t>
      </w:r>
    </w:p>
    <w:p w14:paraId="351E8FDB" w14:textId="77777777" w:rsidR="005703CC" w:rsidRPr="00495CB3" w:rsidRDefault="005703CC" w:rsidP="005703CC">
      <w:pPr>
        <w:overflowPunct/>
        <w:autoSpaceDE/>
        <w:autoSpaceDN/>
        <w:adjustRightInd/>
        <w:spacing w:line="240" w:lineRule="auto"/>
        <w:textAlignment w:val="auto"/>
        <w:rPr>
          <w:rFonts w:ascii="Corbel" w:hAnsi="Corbel"/>
          <w:sz w:val="24"/>
          <w:szCs w:val="24"/>
        </w:rPr>
      </w:pPr>
      <w:r w:rsidRPr="00495CB3">
        <w:rPr>
          <w:rFonts w:ascii="Corbel" w:hAnsi="Corbel" w:cs="Arial"/>
          <w:sz w:val="24"/>
          <w:szCs w:val="24"/>
        </w:rPr>
        <w:t>The Accessibility Plan should be read in conjunction with</w:t>
      </w:r>
      <w:r>
        <w:rPr>
          <w:rFonts w:ascii="Corbel" w:hAnsi="Corbel" w:cs="Arial"/>
          <w:sz w:val="24"/>
          <w:szCs w:val="24"/>
        </w:rPr>
        <w:t xml:space="preserve"> the following policies </w:t>
      </w:r>
      <w:r w:rsidRPr="00495CB3">
        <w:rPr>
          <w:rFonts w:ascii="Corbel" w:hAnsi="Corbel" w:cs="Arial"/>
          <w:sz w:val="24"/>
          <w:szCs w:val="24"/>
        </w:rPr>
        <w:t>and documents:</w:t>
      </w:r>
      <w:r>
        <w:rPr>
          <w:rFonts w:ascii="Corbel" w:hAnsi="Corbel" w:cs="Arial"/>
          <w:sz w:val="24"/>
          <w:szCs w:val="24"/>
        </w:rPr>
        <w:br/>
      </w:r>
    </w:p>
    <w:p w14:paraId="7081921B" w14:textId="77777777" w:rsidR="005703CC" w:rsidRPr="00495CB3" w:rsidRDefault="005703CC" w:rsidP="005703CC">
      <w:pPr>
        <w:numPr>
          <w:ilvl w:val="0"/>
          <w:numId w:val="5"/>
        </w:numPr>
        <w:overflowPunct/>
        <w:autoSpaceDE/>
        <w:autoSpaceDN/>
        <w:adjustRightInd/>
        <w:spacing w:after="100" w:afterAutospacing="1" w:line="240" w:lineRule="auto"/>
        <w:textAlignment w:val="auto"/>
        <w:rPr>
          <w:rFonts w:ascii="Corbel" w:hAnsi="Corbel"/>
          <w:sz w:val="24"/>
          <w:szCs w:val="24"/>
        </w:rPr>
      </w:pPr>
      <w:r w:rsidRPr="00495CB3">
        <w:rPr>
          <w:rFonts w:ascii="Corbel" w:hAnsi="Corbel"/>
          <w:sz w:val="24"/>
          <w:szCs w:val="24"/>
        </w:rPr>
        <w:t>Curriculum Policy</w:t>
      </w:r>
    </w:p>
    <w:p w14:paraId="35CF15F0" w14:textId="77777777" w:rsidR="005703CC" w:rsidRPr="00495CB3" w:rsidRDefault="005703CC" w:rsidP="005703CC">
      <w:pPr>
        <w:numPr>
          <w:ilvl w:val="0"/>
          <w:numId w:val="5"/>
        </w:numPr>
        <w:overflowPunct/>
        <w:autoSpaceDE/>
        <w:autoSpaceDN/>
        <w:adjustRightInd/>
        <w:spacing w:line="240" w:lineRule="auto"/>
        <w:textAlignment w:val="auto"/>
        <w:rPr>
          <w:rFonts w:ascii="Corbel" w:hAnsi="Corbel"/>
          <w:sz w:val="24"/>
          <w:szCs w:val="24"/>
        </w:rPr>
      </w:pPr>
      <w:r w:rsidRPr="00495CB3">
        <w:rPr>
          <w:rFonts w:ascii="Corbel" w:hAnsi="Corbel"/>
          <w:sz w:val="24"/>
          <w:szCs w:val="24"/>
        </w:rPr>
        <w:t>Health and Safety Policy</w:t>
      </w:r>
    </w:p>
    <w:p w14:paraId="6489630A" w14:textId="77777777" w:rsidR="005703CC" w:rsidRPr="00495CB3" w:rsidRDefault="005703CC" w:rsidP="005703CC">
      <w:pPr>
        <w:numPr>
          <w:ilvl w:val="0"/>
          <w:numId w:val="5"/>
        </w:numPr>
        <w:overflowPunct/>
        <w:autoSpaceDE/>
        <w:autoSpaceDN/>
        <w:adjustRightInd/>
        <w:spacing w:line="240" w:lineRule="auto"/>
        <w:textAlignment w:val="auto"/>
        <w:rPr>
          <w:rFonts w:ascii="Corbel" w:hAnsi="Corbel"/>
          <w:sz w:val="24"/>
          <w:szCs w:val="24"/>
        </w:rPr>
      </w:pPr>
      <w:r w:rsidRPr="00495CB3">
        <w:rPr>
          <w:rFonts w:ascii="Corbel" w:hAnsi="Corbel"/>
          <w:sz w:val="24"/>
          <w:szCs w:val="24"/>
        </w:rPr>
        <w:t>Special Educational Needs Policy</w:t>
      </w:r>
    </w:p>
    <w:p w14:paraId="05A96215" w14:textId="77777777" w:rsidR="005703CC" w:rsidRPr="00495CB3" w:rsidRDefault="005703CC" w:rsidP="005703CC">
      <w:pPr>
        <w:numPr>
          <w:ilvl w:val="0"/>
          <w:numId w:val="5"/>
        </w:numPr>
        <w:overflowPunct/>
        <w:autoSpaceDE/>
        <w:autoSpaceDN/>
        <w:adjustRightInd/>
        <w:spacing w:line="240" w:lineRule="auto"/>
        <w:textAlignment w:val="auto"/>
        <w:rPr>
          <w:rFonts w:ascii="Corbel" w:hAnsi="Corbel"/>
          <w:sz w:val="24"/>
          <w:szCs w:val="24"/>
        </w:rPr>
      </w:pPr>
      <w:r w:rsidRPr="00495CB3">
        <w:rPr>
          <w:rFonts w:ascii="Corbel" w:hAnsi="Corbel"/>
          <w:sz w:val="24"/>
          <w:szCs w:val="24"/>
        </w:rPr>
        <w:t>Behaviour Management Policy</w:t>
      </w:r>
    </w:p>
    <w:p w14:paraId="4E24853D" w14:textId="77777777" w:rsidR="005703CC" w:rsidRPr="00495CB3" w:rsidRDefault="005703CC" w:rsidP="005703CC">
      <w:pPr>
        <w:numPr>
          <w:ilvl w:val="0"/>
          <w:numId w:val="5"/>
        </w:numPr>
        <w:overflowPunct/>
        <w:autoSpaceDE/>
        <w:autoSpaceDN/>
        <w:adjustRightInd/>
        <w:spacing w:line="240" w:lineRule="auto"/>
        <w:textAlignment w:val="auto"/>
        <w:rPr>
          <w:rFonts w:ascii="Corbel" w:hAnsi="Corbel"/>
          <w:sz w:val="24"/>
          <w:szCs w:val="24"/>
        </w:rPr>
      </w:pPr>
      <w:r w:rsidRPr="00495CB3">
        <w:rPr>
          <w:rFonts w:ascii="Corbel" w:hAnsi="Corbel"/>
          <w:sz w:val="24"/>
          <w:szCs w:val="24"/>
        </w:rPr>
        <w:t>School Development plan</w:t>
      </w:r>
    </w:p>
    <w:p w14:paraId="6A18452E" w14:textId="77777777" w:rsidR="005703CC" w:rsidRDefault="005703CC" w:rsidP="005703CC">
      <w:pPr>
        <w:numPr>
          <w:ilvl w:val="0"/>
          <w:numId w:val="5"/>
        </w:numPr>
        <w:overflowPunct/>
        <w:autoSpaceDE/>
        <w:autoSpaceDN/>
        <w:adjustRightInd/>
        <w:spacing w:line="240" w:lineRule="auto"/>
        <w:textAlignment w:val="auto"/>
        <w:rPr>
          <w:rFonts w:ascii="Corbel" w:hAnsi="Corbel"/>
          <w:sz w:val="24"/>
          <w:szCs w:val="24"/>
        </w:rPr>
      </w:pPr>
      <w:r w:rsidRPr="00495CB3">
        <w:rPr>
          <w:rFonts w:ascii="Corbel" w:hAnsi="Corbel"/>
          <w:sz w:val="24"/>
          <w:szCs w:val="24"/>
        </w:rPr>
        <w:t>Vision Statement</w:t>
      </w:r>
    </w:p>
    <w:p w14:paraId="4022F59D" w14:textId="77777777" w:rsidR="00F37CD1" w:rsidRDefault="00F37CD1" w:rsidP="00F37CD1">
      <w:pPr>
        <w:overflowPunct/>
        <w:autoSpaceDE/>
        <w:autoSpaceDN/>
        <w:adjustRightInd/>
        <w:spacing w:line="240" w:lineRule="auto"/>
        <w:ind w:left="720"/>
        <w:textAlignment w:val="auto"/>
        <w:rPr>
          <w:rFonts w:ascii="Corbel" w:hAnsi="Corbel"/>
          <w:sz w:val="24"/>
          <w:szCs w:val="24"/>
        </w:rPr>
      </w:pPr>
    </w:p>
    <w:p w14:paraId="18356433" w14:textId="77777777" w:rsidR="00F37CD1" w:rsidRPr="00F37CD1" w:rsidRDefault="00F37CD1" w:rsidP="00F37CD1">
      <w:pPr>
        <w:overflowPunct/>
        <w:autoSpaceDE/>
        <w:autoSpaceDN/>
        <w:adjustRightInd/>
        <w:spacing w:line="240" w:lineRule="auto"/>
        <w:ind w:left="720"/>
        <w:textAlignment w:val="auto"/>
        <w:rPr>
          <w:rFonts w:ascii="Corbel" w:hAnsi="Corbel"/>
          <w:sz w:val="12"/>
          <w:szCs w:val="24"/>
        </w:rPr>
      </w:pPr>
    </w:p>
    <w:p w14:paraId="5351BC09" w14:textId="77777777" w:rsidR="005703CC" w:rsidRPr="00246593" w:rsidRDefault="005703CC" w:rsidP="005703CC">
      <w:pPr>
        <w:pStyle w:val="PlainText"/>
        <w:rPr>
          <w:rFonts w:ascii="Calibri" w:hAnsi="Calibri"/>
          <w:sz w:val="24"/>
          <w:szCs w:val="24"/>
        </w:rPr>
      </w:pPr>
      <w:r w:rsidRPr="00246593">
        <w:rPr>
          <w:rFonts w:ascii="Calibri" w:hAnsi="Calibri"/>
          <w:sz w:val="24"/>
          <w:szCs w:val="24"/>
        </w:rPr>
        <w:t>The plan is also available in the following formats, on request to the headteacher:  email; enlarged print version; other formats by arrangement.</w:t>
      </w:r>
    </w:p>
    <w:p w14:paraId="01A7985D" w14:textId="08871F98" w:rsidR="00DF4458" w:rsidRDefault="00DF4458" w:rsidP="005703CC">
      <w:pPr>
        <w:pStyle w:val="PlainText"/>
        <w:numPr>
          <w:ilvl w:val="12"/>
          <w:numId w:val="0"/>
        </w:numPr>
      </w:pPr>
    </w:p>
    <w:sectPr w:rsidR="00DF4458" w:rsidSect="00F37CD1">
      <w:footerReference w:type="first" r:id="rId16"/>
      <w:pgSz w:w="11907" w:h="16840" w:code="9"/>
      <w:pgMar w:top="426" w:right="1153" w:bottom="142" w:left="1152" w:header="720" w:footer="720" w:gutter="0"/>
      <w:pgBorders w:offsetFrom="page">
        <w:bottom w:val="single" w:sz="18" w:space="24" w:color="7E9097" w:themeColor="accent1" w:themeShade="BF"/>
      </w:pgBorders>
      <w:pgNumType w:start="1"/>
      <w:cols w:space="720"/>
      <w:titlePg/>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74ACB" w14:textId="77777777" w:rsidR="002B76C0" w:rsidRDefault="002B76C0" w:rsidP="000D6A73">
      <w:pPr>
        <w:spacing w:line="240" w:lineRule="auto"/>
      </w:pPr>
      <w:r>
        <w:separator/>
      </w:r>
    </w:p>
  </w:endnote>
  <w:endnote w:type="continuationSeparator" w:id="0">
    <w:p w14:paraId="5CCCA08C" w14:textId="77777777" w:rsidR="002B76C0" w:rsidRDefault="002B76C0" w:rsidP="000D6A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Futura Bk BT">
    <w:altName w:val="Century Gothic"/>
    <w:charset w:val="00"/>
    <w:family w:val="auto"/>
    <w:pitch w:val="variable"/>
    <w:sig w:usb0="00000000"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50CE7" w14:textId="23F9A635" w:rsidR="000D6A73" w:rsidRDefault="000D6A7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978AF" w14:textId="77777777" w:rsidR="002B76C0" w:rsidRDefault="002B76C0" w:rsidP="000D6A73">
      <w:pPr>
        <w:spacing w:line="240" w:lineRule="auto"/>
      </w:pPr>
      <w:r>
        <w:separator/>
      </w:r>
    </w:p>
  </w:footnote>
  <w:footnote w:type="continuationSeparator" w:id="0">
    <w:p w14:paraId="31B43ADE" w14:textId="77777777" w:rsidR="002B76C0" w:rsidRDefault="002B76C0" w:rsidP="000D6A7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B81B50"/>
    <w:lvl w:ilvl="0">
      <w:numFmt w:val="bullet"/>
      <w:lvlText w:val="*"/>
      <w:lvlJc w:val="left"/>
    </w:lvl>
  </w:abstractNum>
  <w:abstractNum w:abstractNumId="1" w15:restartNumberingAfterBreak="0">
    <w:nsid w:val="04BE17DC"/>
    <w:multiLevelType w:val="multilevel"/>
    <w:tmpl w:val="DFEE4FC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5E2ADB"/>
    <w:multiLevelType w:val="hybridMultilevel"/>
    <w:tmpl w:val="A0DA4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5D4DFA"/>
    <w:multiLevelType w:val="multilevel"/>
    <w:tmpl w:val="8266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6A9D486E"/>
    <w:multiLevelType w:val="multilevel"/>
    <w:tmpl w:val="ADE4A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360CBF"/>
    <w:multiLevelType w:val="singleLevel"/>
    <w:tmpl w:val="7FC067EC"/>
    <w:lvl w:ilvl="0">
      <w:start w:val="1"/>
      <w:numFmt w:val="decimal"/>
      <w:lvlText w:val="%1."/>
      <w:legacy w:legacy="1" w:legacySpace="120" w:legacyIndent="360"/>
      <w:lvlJc w:val="left"/>
      <w:pPr>
        <w:ind w:left="720" w:hanging="360"/>
      </w:pPr>
    </w:lvl>
  </w:abstractNum>
  <w:num w:numId="1" w16cid:durableId="886144886">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30882148">
    <w:abstractNumId w:val="5"/>
  </w:num>
  <w:num w:numId="3" w16cid:durableId="568854179">
    <w:abstractNumId w:val="4"/>
  </w:num>
  <w:num w:numId="4" w16cid:durableId="1500386427">
    <w:abstractNumId w:val="1"/>
  </w:num>
  <w:num w:numId="5" w16cid:durableId="642976307">
    <w:abstractNumId w:val="3"/>
  </w:num>
  <w:num w:numId="6" w16cid:durableId="18501016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A73"/>
    <w:rsid w:val="00025515"/>
    <w:rsid w:val="00046B15"/>
    <w:rsid w:val="000621CD"/>
    <w:rsid w:val="000631BB"/>
    <w:rsid w:val="000B782B"/>
    <w:rsid w:val="000D33DE"/>
    <w:rsid w:val="000D6A73"/>
    <w:rsid w:val="00130EB1"/>
    <w:rsid w:val="001624F8"/>
    <w:rsid w:val="001656D6"/>
    <w:rsid w:val="001C0527"/>
    <w:rsid w:val="001C2A6A"/>
    <w:rsid w:val="002B76C0"/>
    <w:rsid w:val="002C6B0A"/>
    <w:rsid w:val="002F1470"/>
    <w:rsid w:val="00313573"/>
    <w:rsid w:val="00347729"/>
    <w:rsid w:val="00372D6A"/>
    <w:rsid w:val="00386659"/>
    <w:rsid w:val="004A33A4"/>
    <w:rsid w:val="004B6D29"/>
    <w:rsid w:val="005050D8"/>
    <w:rsid w:val="005703CC"/>
    <w:rsid w:val="005A015D"/>
    <w:rsid w:val="005D396E"/>
    <w:rsid w:val="006E647B"/>
    <w:rsid w:val="007D43B7"/>
    <w:rsid w:val="007D4DD8"/>
    <w:rsid w:val="00836186"/>
    <w:rsid w:val="00840D03"/>
    <w:rsid w:val="00855177"/>
    <w:rsid w:val="008922C4"/>
    <w:rsid w:val="008D1332"/>
    <w:rsid w:val="008F4F78"/>
    <w:rsid w:val="00924001"/>
    <w:rsid w:val="0093054D"/>
    <w:rsid w:val="00990E48"/>
    <w:rsid w:val="00994D57"/>
    <w:rsid w:val="009C5394"/>
    <w:rsid w:val="00A67293"/>
    <w:rsid w:val="00B94378"/>
    <w:rsid w:val="00BF544E"/>
    <w:rsid w:val="00C01456"/>
    <w:rsid w:val="00C408DD"/>
    <w:rsid w:val="00C643E4"/>
    <w:rsid w:val="00CA3DA5"/>
    <w:rsid w:val="00D27176"/>
    <w:rsid w:val="00DF4458"/>
    <w:rsid w:val="00E35A80"/>
    <w:rsid w:val="00E779F6"/>
    <w:rsid w:val="00ED605B"/>
    <w:rsid w:val="00F23D27"/>
    <w:rsid w:val="00F37CD1"/>
    <w:rsid w:val="00FC50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E0FD7"/>
  <w15:docId w15:val="{A7060A1F-1D9A-4954-A469-064E9CAC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A73"/>
    <w:pPr>
      <w:overflowPunct w:val="0"/>
      <w:autoSpaceDE w:val="0"/>
      <w:autoSpaceDN w:val="0"/>
      <w:adjustRightInd w:val="0"/>
      <w:spacing w:after="0" w:line="260" w:lineRule="atLeast"/>
      <w:textAlignment w:val="baseline"/>
    </w:pPr>
    <w:rPr>
      <w:rFonts w:ascii="Futura Bk BT" w:eastAsia="Times New Roman" w:hAnsi="Futura Bk BT" w:cs="Times New Roman"/>
      <w:sz w:val="23"/>
      <w:szCs w:val="20"/>
      <w:lang w:eastAsia="en-GB"/>
    </w:rPr>
  </w:style>
  <w:style w:type="paragraph" w:styleId="Heading2">
    <w:name w:val="heading 2"/>
    <w:basedOn w:val="Normal"/>
    <w:next w:val="Normal"/>
    <w:link w:val="Heading2Char"/>
    <w:uiPriority w:val="9"/>
    <w:unhideWhenUsed/>
    <w:qFormat/>
    <w:rsid w:val="005703CC"/>
    <w:pPr>
      <w:keepNext/>
      <w:keepLines/>
      <w:spacing w:before="40"/>
      <w:outlineLvl w:val="1"/>
    </w:pPr>
    <w:rPr>
      <w:rFonts w:asciiTheme="majorHAnsi" w:eastAsiaTheme="majorEastAsia" w:hAnsiTheme="majorHAnsi" w:cstheme="majorBidi"/>
      <w:color w:val="7E9097"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0D6A73"/>
    <w:rPr>
      <w:rFonts w:ascii="Courier New" w:hAnsi="Courier New"/>
      <w:sz w:val="20"/>
    </w:rPr>
  </w:style>
  <w:style w:type="character" w:customStyle="1" w:styleId="PlainTextChar">
    <w:name w:val="Plain Text Char"/>
    <w:basedOn w:val="DefaultParagraphFont"/>
    <w:link w:val="PlainText"/>
    <w:rsid w:val="000D6A73"/>
    <w:rPr>
      <w:rFonts w:ascii="Courier New" w:eastAsia="Times New Roman" w:hAnsi="Courier New" w:cs="Times New Roman"/>
      <w:sz w:val="20"/>
      <w:szCs w:val="20"/>
      <w:lang w:eastAsia="en-GB"/>
    </w:rPr>
  </w:style>
  <w:style w:type="paragraph" w:styleId="Header">
    <w:name w:val="header"/>
    <w:basedOn w:val="Normal"/>
    <w:link w:val="HeaderChar"/>
    <w:uiPriority w:val="99"/>
    <w:unhideWhenUsed/>
    <w:rsid w:val="000D6A73"/>
    <w:pPr>
      <w:tabs>
        <w:tab w:val="center" w:pos="4513"/>
        <w:tab w:val="right" w:pos="9026"/>
      </w:tabs>
      <w:spacing w:line="240" w:lineRule="auto"/>
    </w:pPr>
  </w:style>
  <w:style w:type="character" w:customStyle="1" w:styleId="HeaderChar">
    <w:name w:val="Header Char"/>
    <w:basedOn w:val="DefaultParagraphFont"/>
    <w:link w:val="Header"/>
    <w:uiPriority w:val="99"/>
    <w:rsid w:val="000D6A73"/>
    <w:rPr>
      <w:rFonts w:ascii="Futura Bk BT" w:eastAsia="Times New Roman" w:hAnsi="Futura Bk BT" w:cs="Times New Roman"/>
      <w:sz w:val="23"/>
      <w:szCs w:val="20"/>
      <w:lang w:eastAsia="en-GB"/>
    </w:rPr>
  </w:style>
  <w:style w:type="paragraph" w:styleId="Footer">
    <w:name w:val="footer"/>
    <w:basedOn w:val="Normal"/>
    <w:link w:val="FooterChar"/>
    <w:uiPriority w:val="99"/>
    <w:unhideWhenUsed/>
    <w:rsid w:val="000D6A73"/>
    <w:pPr>
      <w:tabs>
        <w:tab w:val="center" w:pos="4513"/>
        <w:tab w:val="right" w:pos="9026"/>
      </w:tabs>
      <w:spacing w:line="240" w:lineRule="auto"/>
    </w:pPr>
  </w:style>
  <w:style w:type="character" w:customStyle="1" w:styleId="FooterChar">
    <w:name w:val="Footer Char"/>
    <w:basedOn w:val="DefaultParagraphFont"/>
    <w:link w:val="Footer"/>
    <w:uiPriority w:val="99"/>
    <w:rsid w:val="000D6A73"/>
    <w:rPr>
      <w:rFonts w:ascii="Futura Bk BT" w:eastAsia="Times New Roman" w:hAnsi="Futura Bk BT" w:cs="Times New Roman"/>
      <w:sz w:val="23"/>
      <w:szCs w:val="20"/>
      <w:lang w:eastAsia="en-GB"/>
    </w:rPr>
  </w:style>
  <w:style w:type="paragraph" w:styleId="NoSpacing">
    <w:name w:val="No Spacing"/>
    <w:link w:val="NoSpacingChar"/>
    <w:uiPriority w:val="1"/>
    <w:qFormat/>
    <w:rsid w:val="000D6A73"/>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0D6A73"/>
    <w:rPr>
      <w:rFonts w:ascii="Calibri" w:eastAsia="MS Mincho" w:hAnsi="Calibri" w:cs="Arial"/>
      <w:lang w:val="en-US" w:eastAsia="ja-JP"/>
    </w:rPr>
  </w:style>
  <w:style w:type="paragraph" w:styleId="BalloonText">
    <w:name w:val="Balloon Text"/>
    <w:basedOn w:val="Normal"/>
    <w:link w:val="BalloonTextChar"/>
    <w:uiPriority w:val="99"/>
    <w:semiHidden/>
    <w:unhideWhenUsed/>
    <w:rsid w:val="000D6A7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6A73"/>
    <w:rPr>
      <w:rFonts w:ascii="Tahoma" w:eastAsia="Times New Roman" w:hAnsi="Tahoma" w:cs="Tahoma"/>
      <w:sz w:val="16"/>
      <w:szCs w:val="16"/>
      <w:lang w:eastAsia="en-GB"/>
    </w:rPr>
  </w:style>
  <w:style w:type="character" w:customStyle="1" w:styleId="Heading2Char">
    <w:name w:val="Heading 2 Char"/>
    <w:basedOn w:val="DefaultParagraphFont"/>
    <w:link w:val="Heading2"/>
    <w:uiPriority w:val="9"/>
    <w:rsid w:val="005703CC"/>
    <w:rPr>
      <w:rFonts w:asciiTheme="majorHAnsi" w:eastAsiaTheme="majorEastAsia" w:hAnsiTheme="majorHAnsi" w:cstheme="majorBidi"/>
      <w:color w:val="7E9097" w:themeColor="accent1" w:themeShade="BF"/>
      <w:sz w:val="26"/>
      <w:szCs w:val="26"/>
      <w:lang w:eastAsia="en-GB"/>
    </w:rPr>
  </w:style>
  <w:style w:type="character" w:styleId="Hyperlink">
    <w:name w:val="Hyperlink"/>
    <w:uiPriority w:val="99"/>
    <w:unhideWhenUsed/>
    <w:qFormat/>
    <w:rsid w:val="005703CC"/>
    <w:rPr>
      <w:rFonts w:ascii="Arial" w:hAnsi="Arial"/>
      <w:color w:val="0092CF"/>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2010/15/schedule/1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publications/send-code-of-practice-0-to-25"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quality-act-2010-advice-for-schools" TargetMode="External"/></Relationships>
</file>

<file path=word/theme/theme1.xml><?xml version="1.0" encoding="utf-8"?>
<a:theme xmlns:a="http://schemas.openxmlformats.org/drawingml/2006/main" name="Winter">
  <a:themeElements>
    <a:clrScheme name="Winter">
      <a:dk1>
        <a:sysClr val="windowText" lastClr="000000"/>
      </a:dk1>
      <a:lt1>
        <a:sysClr val="window" lastClr="FFFFFF"/>
      </a:lt1>
      <a:dk2>
        <a:srgbClr val="1F7BB6"/>
      </a:dk2>
      <a:lt2>
        <a:srgbClr val="C5E1FE"/>
      </a:lt2>
      <a:accent1>
        <a:srgbClr val="B2BDC1"/>
      </a:accent1>
      <a:accent2>
        <a:srgbClr val="767D83"/>
      </a:accent2>
      <a:accent3>
        <a:srgbClr val="3E505C"/>
      </a:accent3>
      <a:accent4>
        <a:srgbClr val="386489"/>
      </a:accent4>
      <a:accent5>
        <a:srgbClr val="4C80AF"/>
      </a:accent5>
      <a:accent6>
        <a:srgbClr val="7DA7D1"/>
      </a:accent6>
      <a:hlink>
        <a:srgbClr val="408080"/>
      </a:hlink>
      <a:folHlink>
        <a:srgbClr val="5EAEAE"/>
      </a:folHlink>
    </a:clrScheme>
    <a:fontScheme name="Winter">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Winter">
      <a:fillStyleLst>
        <a:solidFill>
          <a:schemeClr val="phClr"/>
        </a:solidFill>
        <a:gradFill rotWithShape="1">
          <a:gsLst>
            <a:gs pos="0">
              <a:schemeClr val="phClr">
                <a:tint val="70000"/>
                <a:lumMod val="110000"/>
              </a:schemeClr>
            </a:gs>
            <a:gs pos="100000">
              <a:schemeClr val="phClr">
                <a:tint val="90000"/>
              </a:schemeClr>
            </a:gs>
          </a:gsLst>
          <a:lin ang="5400000" scaled="1"/>
        </a:gradFill>
        <a:gradFill rotWithShape="1">
          <a:gsLst>
            <a:gs pos="0">
              <a:schemeClr val="phClr">
                <a:tint val="98000"/>
                <a:satMod val="120000"/>
                <a:lumMod val="110000"/>
              </a:schemeClr>
            </a:gs>
            <a:gs pos="100000">
              <a:schemeClr val="phClr">
                <a:shade val="90000"/>
                <a:lumMod val="90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88900" dist="38100" dir="5400000" algn="ctr" rotWithShape="0">
              <a:srgbClr val="000000">
                <a:alpha val="65000"/>
              </a:srgbClr>
            </a:outerShdw>
          </a:effectLst>
          <a:scene3d>
            <a:camera prst="orthographicFront">
              <a:rot lat="0" lon="0" rev="0"/>
            </a:camera>
            <a:lightRig rig="threePt" dir="tl">
              <a:rot lat="0" lon="0" rev="5400000"/>
            </a:lightRig>
          </a:scene3d>
          <a:sp3d>
            <a:bevelT w="25400" h="38100"/>
          </a:sp3d>
        </a:effectStyle>
      </a:effectStyleLst>
      <a:bgFillStyleLst>
        <a:solidFill>
          <a:schemeClr val="phClr"/>
        </a:solidFill>
        <a:gradFill rotWithShape="1">
          <a:gsLst>
            <a:gs pos="0">
              <a:schemeClr val="phClr">
                <a:tint val="100000"/>
                <a:shade val="90000"/>
                <a:hueMod val="100000"/>
                <a:satMod val="130000"/>
                <a:lumMod val="90000"/>
              </a:schemeClr>
            </a:gs>
            <a:gs pos="92000">
              <a:schemeClr val="phClr">
                <a:tint val="96000"/>
                <a:shade val="100000"/>
                <a:hueMod val="96000"/>
                <a:satMod val="140000"/>
                <a:lumMod val="128000"/>
              </a:schemeClr>
            </a:gs>
          </a:gsLst>
          <a:lin ang="5400000" scaled="1"/>
        </a:gradFill>
        <a:gradFill rotWithShape="1">
          <a:gsLst>
            <a:gs pos="0">
              <a:schemeClr val="phClr">
                <a:tint val="96000"/>
                <a:shade val="100000"/>
                <a:hueMod val="96000"/>
                <a:satMod val="140000"/>
                <a:lumMod val="128000"/>
              </a:schemeClr>
            </a:gs>
            <a:gs pos="83000">
              <a:schemeClr val="phClr">
                <a:shade val="85000"/>
                <a:hueMod val="100000"/>
                <a:satMod val="130000"/>
                <a:lumMod val="92000"/>
              </a:schemeClr>
            </a:gs>
          </a:gsLst>
          <a:path path="circle">
            <a:fillToRect l="50000" t="5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D445C33E482A4D8D5D1BFE784C938A" ma:contentTypeVersion="12" ma:contentTypeDescription="Create a new document." ma:contentTypeScope="" ma:versionID="cf5b85e008f6be04f3bf9acd98eb5701">
  <xsd:schema xmlns:xsd="http://www.w3.org/2001/XMLSchema" xmlns:xs="http://www.w3.org/2001/XMLSchema" xmlns:p="http://schemas.microsoft.com/office/2006/metadata/properties" xmlns:ns2="8b7df80d-3721-4c81-aa72-8ae93506e48f" xmlns:ns3="7f256714-6c6e-4cf5-95ff-ab9c3dc68496" targetNamespace="http://schemas.microsoft.com/office/2006/metadata/properties" ma:root="true" ma:fieldsID="0aba7fd75dcc6b2c36be4fa8750b6ec7" ns2:_="" ns3:_="">
    <xsd:import namespace="8b7df80d-3721-4c81-aa72-8ae93506e48f"/>
    <xsd:import namespace="7f256714-6c6e-4cf5-95ff-ab9c3dc68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df80d-3721-4c81-aa72-8ae93506e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04d939-a6fe-4394-a9c7-e824c9c6a2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256714-6c6e-4cf5-95ff-ab9c3dc68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c5ee9-031c-452c-9fdc-0479bda1a3d2}" ma:internalName="TaxCatchAll" ma:showField="CatchAllData" ma:web="7f256714-6c6e-4cf5-95ff-ab9c3dc68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7df80d-3721-4c81-aa72-8ae93506e48f">
      <Terms xmlns="http://schemas.microsoft.com/office/infopath/2007/PartnerControls"/>
    </lcf76f155ced4ddcb4097134ff3c332f>
    <TaxCatchAll xmlns="7f256714-6c6e-4cf5-95ff-ab9c3dc6849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D14FEE-9A36-4303-B8BA-7E2791630604}">
  <ds:schemaRefs>
    <ds:schemaRef ds:uri="http://schemas.openxmlformats.org/officeDocument/2006/bibliography"/>
  </ds:schemaRefs>
</ds:datastoreItem>
</file>

<file path=customXml/itemProps2.xml><?xml version="1.0" encoding="utf-8"?>
<ds:datastoreItem xmlns:ds="http://schemas.openxmlformats.org/officeDocument/2006/customXml" ds:itemID="{649757F9-D091-4432-AAF9-11A0B8E36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df80d-3721-4c81-aa72-8ae93506e48f"/>
    <ds:schemaRef ds:uri="7f256714-6c6e-4cf5-95ff-ab9c3dc68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CE4DF9-8375-4A2C-A47B-FACC5CEC6DB6}">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customXml/itemProps4.xml><?xml version="1.0" encoding="utf-8"?>
<ds:datastoreItem xmlns:ds="http://schemas.openxmlformats.org/officeDocument/2006/customXml" ds:itemID="{F2291318-32AE-43B0-8227-459F0BC07D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dc:creator>
  <cp:lastModifiedBy>Admin User</cp:lastModifiedBy>
  <cp:revision>4</cp:revision>
  <cp:lastPrinted>2021-06-02T10:36:00Z</cp:lastPrinted>
  <dcterms:created xsi:type="dcterms:W3CDTF">2022-10-25T11:52:00Z</dcterms:created>
  <dcterms:modified xsi:type="dcterms:W3CDTF">2026-06-03T11:06:00Z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0x0101006DD445C33E482A4D8D5D1BFE784C938A</vt:lpwstr>
  </property>
  <property fmtid="{D5CDD505-2E9C-101B-9397-08002B2CF9AE}" pid="3" name="MediaServiceImageTags">
    <vt:lpwstr/>
  </property>
</Properties>
</file>